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Aviair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319 Laine Jones Drive, Kununurra Airport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www.aviair.com.au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2026-10-14 11:10</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17</w:t>
            </w:r>
            <w:r>
              <w:rPr/>
              <w:fldChar w:fldCharType="end"/>
            </w:r>
          </w:hyperlink>
        </w:p>
        <w:p>
          <w:pPr>
            <w:pStyle w:val="TOC2"/>
            <w:tabs>
              <w:tab w:val="right" w:leader="dot" w:pos="9016"/>
            </w:tabs>
            <w:spacing/>
            <w:rPr/>
          </w:pPr>
          <w:hyperlink w:anchor="_Toc0000000023" w:history="1">
            <w:r>
              <w:rPr>
                <w:rStyle w:val="Hyperlink"/>
              </w:rPr>
              <w:t xml:space="preserve">Room Amenities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Bathrooms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Reservations and flight ops teams members monitor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assistance are marked on the manifest and the crew are made aware at morning briefing sessions. </w:t>
      </w:r>
    </w:p>
    <w:p>
      <w:pPr>
        <w:pBdr/>
        <w:spacing/>
        <w:rPr>
          <w:sz w:val="24"/>
        </w:rPr>
      </w:pPr>
      <w:r>
        <w:rPr>
          <w:sz w:val="24"/>
        </w:rPr>
        <w:t xml:space="preserve">The procedure for assisting guests who need assisted rescue is: This is currently being documented in an updated Emergency Response Plan that includes detailed information on procedures for assisting passengers who require special assistance.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Aviair has a dedicated area for service animals that is shaded and secure, with water bowls provided. Staff are available to monitor the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Our reception desks do not have glass petitions so hearing loops and glare reducing lighting isn't necessary.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Any passengers requiring special assistance are always first to be processed and staff are on hand to help guide them to chairs while waiting for flight departures. We have quiet spaces available for people to wait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This is not applicable as there is no public transport near the terminals.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Walking Tours</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Lighter-4</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Airvan-1</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689100"/>
                    </a:xfrm>
                    <a:prstGeom prst="rect">
                      <a:avLst/>
                    </a:prstGeom>
                  </pic:spPr>
                </pic:pic>
              </a:graphicData>
            </a:graphic>
          </wp:inline>
        </w:drawing>
      </w:r>
    </w:p>
    <w:p>
      <w:pPr>
        <w:spacing/>
        <w:rPr/>
      </w:pPr>
      <w:r>
        <w:rPr/>
        <w:t xml:space="preserve">Aviair - LNO-9745</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Cessna Caravan-1</w:t>
      </w:r>
    </w:p>
    <w:p>
      <w:pPr>
        <w:spacing/>
        <w:rPr/>
      </w:pPr>
      <w:r>
        <w:rPr/>
        <w:drawing>
          <wp:inline>
            <wp:extent cx="2540000" cy="1689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689100"/>
                    </a:xfrm>
                    <a:prstGeom prst="rect">
                      <a:avLst/>
                    </a:prstGeom>
                  </pic:spPr>
                </pic:pic>
              </a:graphicData>
            </a:graphic>
          </wp:inline>
        </w:drawing>
      </w:r>
    </w:p>
    <w:p>
      <w:pPr>
        <w:spacing/>
        <w:rPr/>
      </w:pPr>
      <w:r>
        <w:rPr/>
        <w:t xml:space="preserve">King Air - Aircraft Photos-13</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PC12 - Aircraft Photos-12</w:t>
      </w:r>
    </w:p>
    <w:p>
      <w:pPr>
        <w:spacing/>
        <w:rPr/>
      </w:pPr>
      <w:r>
        <w:rPr/>
        <w:drawing>
          <wp:inline>
            <wp:extent cx="2540000" cy="14224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T3</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Aircraft Information:</w:t>
      </w:r>
    </w:p>
    <w:p>
      <w:pPr>
        <w:pBdr/>
        <w:spacing/>
        <w:rPr/>
      </w:pPr>
      <w:r>
        <w:rPr/>
        <w:t xml:space="preserve">Aviair welcomes passengers who have reduced mobility and ensures they receive the necessary support. We provide wheelchairs and other aids to make passengers' flights as smooth as possible. For visually or hearing-impaired passengers, we offer personalised assistance to meet specific needs.</w:t>
      </w:r>
    </w:p>
    <w:p>
      <w:pPr>
        <w:pBdr/>
        <w:spacing/>
        <w:rPr/>
      </w:pPr>
      <w:r>
        <w:rPr/>
        <w:t xml:space="preserve"/>
      </w:r>
    </w:p>
    <w:p>
      <w:pPr>
        <w:pBdr/>
        <w:spacing/>
        <w:rPr/>
      </w:pPr>
      <w:r>
        <w:rPr/>
        <w:t xml:space="preserve">In line with CASA regulations, we are dedicated to accommodating passengers with reduced mobility, ensuring their safety and comfort. While we strive to assist all passengers, there may be instances where the size of the aircraft or its doors makes embarkation or carriage physically impossible, or if it impedes safety requirements established by CASA. In such cases, we may need to make alternative arrangements to ensure everyone's safety.</w:t>
      </w:r>
    </w:p>
    <w:p>
      <w:pPr>
        <w:pBdr/>
        <w:spacing/>
        <w:rPr/>
      </w:pPr>
      <w:r>
        <w:rPr/>
        <w:t xml:space="preserve"/>
      </w:r>
    </w:p>
    <w:p>
      <w:pPr>
        <w:pBdr/>
        <w:spacing/>
        <w:rPr/>
      </w:pPr>
      <w:r>
        <w:rPr/>
        <w:t xml:space="preserve">Passengers who have reduced mobility will be provided with additional time to board and disembark. They will be pre-boarded ahead of other passengers and will remain on-board until all other passengers have disembarked. Please note that passengers needing wheelchairs should be accompanied for their comfort and safety.</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Bdr/>
        <w:spacing/>
        <w:rPr>
          <w:sz w:val="24"/>
        </w:rPr>
      </w:pPr>
      <w:r>
        <w:rPr>
          <w:sz w:val="24"/>
        </w:rPr>
        <w:t xml:space="preserve">There are no wardrobes at the Bungle Bungle Savannah Lodge (accommodation Aviair guests stay at).</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Ensuite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9" Type="http://schemas.openxmlformats.org/officeDocument/2006/relationships/styles" Target="styles.xml" /><Relationship Id="rId40" Type="http://schemas.openxmlformats.org/officeDocument/2006/relationships/settings" Target="settings.xml" /><Relationship Id="rId41" Type="http://schemas.openxmlformats.org/officeDocument/2006/relationships/theme" Target="theme/theme1.xml" /><Relationship Id="rId42" Type="http://schemas.openxmlformats.org/officeDocument/2006/relationships/numbering" Target="numbering.xml" /><Relationship Id="rId1" Type="http://schemas.openxmlformats.org/officeDocument/2006/relationships/footer" Target="footer1.xml" /><Relationship Id="rId43"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44" Type="http://schemas.openxmlformats.org/officeDocument/2006/relationships/customXml" Target="../customXml/item1.xml" /><Relationship Id="rId45" Type="http://schemas.openxmlformats.org/officeDocument/2006/relationships/customXml" Target="../customXml/item2.xml" /><Relationship Id="rId46" Type="http://schemas.openxmlformats.org/officeDocument/2006/relationships/customXml" Target="../customXml/item3.xml" /><Relationship Id="rId4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