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2026-07-29 10:32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Gondolas, cableways, observation wheels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Play Spaces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https://www.gorgechairlift.com.au/chairlift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as 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Our office is currently located at the main entrance to the Gorge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if required the staff are trained to be able to provide directions</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 as there is access if required with no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managed by the Launceston City Council.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8" w:history="1">
        <w:r>
          <w:rPr>
            <w:rStyle w:val="Hyperlink"/>
            <w:sz w:val="24"/>
          </w:rPr>
          <w:t xml:space="preserve">https://www.gorgescenicchairlift.com.au/find-us </w:t>
        </w:r>
      </w:hyperlink>
    </w:p>
    <w:p>
      <w:pPr>
        <w:spacing/>
        <w:rPr/>
      </w:pPr>
      <w:r>
        <w:rPr/>
        <w:t xml:space="preserve"> </w:t>
      </w:r>
    </w:p>
    <w:p>
      <w:pPr>
        <w:pStyle w:val="Heading2"/>
        <w:spacing/>
        <w:rPr/>
      </w:pPr>
      <w:bookmarkStart w:id="24" w:name="_Toc0000000020"/>
      <w:r>
        <w:rPr/>
        <w:t xml:space="preserve">Gondolas, cableways, observation wheels</w:t>
      </w:r>
      <w:bookmarkEnd w:id="24"/>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27" Type="http://schemas.openxmlformats.org/officeDocument/2006/relationships/hyperlink" Target="https://www.gorgechairlift.com.au/chairlift" TargetMode="External" /><Relationship Id="rId28" Type="http://schemas.openxmlformats.org/officeDocument/2006/relationships/hyperlink" Target="https://www.gorgescenicchairlift.com.au/find-us%20" TargetMode="External"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