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QT Perth</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133 Murray St</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Perth</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Emilie Churchill</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08 9225 8000</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sales_qtperth@evt.com</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www.qtperth.com</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2026-09-29 11:31</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5</w:t>
            </w:r>
            <w:r>
              <w:rPr/>
              <w:fldChar w:fldCharType="end"/>
            </w:r>
          </w:hyperlink>
        </w:p>
        <w:p>
          <w:pPr>
            <w:pStyle w:val="TOC2"/>
            <w:tabs>
              <w:tab w:val="right" w:leader="dot" w:pos="9016"/>
            </w:tabs>
            <w:spacing/>
            <w:rPr/>
          </w:pPr>
          <w:hyperlink w:anchor="_Toc0000000006" w:history="1">
            <w:r>
              <w:rPr>
                <w:rStyle w:val="Hyperlink"/>
              </w:rPr>
              <w:t xml:space="preserve">Guide Dog and Service Animals</w:t>
            </w:r>
            <w:r>
              <w:rPr/>
              <w:tab/>
              <w:t xml:space="preserve"/>
            </w:r>
            <w:r>
              <w:rPr/>
              <w:fldChar w:fldCharType="begin"/>
            </w:r>
            <w:r>
              <w:rPr/>
              <w:instrText>PAGEREF _Toc0000000006 \h</w:instrText>
            </w:r>
            <w:r>
              <w:rPr/>
              <w:fldChar w:fldCharType="separate"/>
            </w:r>
            <w:r>
              <w:rPr/>
              <w:t xml:space="preserve">5</w:t>
            </w:r>
            <w:r>
              <w:rPr/>
              <w:fldChar w:fldCharType="end"/>
            </w:r>
          </w:hyperlink>
        </w:p>
        <w:p>
          <w:pPr>
            <w:pStyle w:val="TOC1"/>
            <w:tabs>
              <w:tab w:val="right" w:leader="dot" w:pos="9016"/>
            </w:tabs>
            <w:spacing/>
            <w:rPr/>
          </w:pPr>
          <w:hyperlink w:anchor="_Toc0000000007" w:history="1">
            <w:r>
              <w:rPr>
                <w:rStyle w:val="Hyperlink"/>
              </w:rPr>
              <w:t xml:space="preserve">GENERAL</w:t>
            </w:r>
            <w:r>
              <w:rPr/>
              <w:tab/>
              <w:t xml:space="preserve"/>
            </w:r>
            <w:r>
              <w:rPr/>
              <w:fldChar w:fldCharType="begin"/>
            </w:r>
            <w:r>
              <w:rPr/>
              <w:instrText>PAGEREF _Toc0000000007 \h</w:instrText>
            </w:r>
            <w:r>
              <w:rPr/>
              <w:fldChar w:fldCharType="separate"/>
            </w:r>
            <w:r>
              <w:rPr/>
              <w:t xml:space="preserve">6</w:t>
            </w:r>
            <w:r>
              <w:rPr/>
              <w:fldChar w:fldCharType="end"/>
            </w:r>
          </w:hyperlink>
        </w:p>
        <w:p>
          <w:pPr>
            <w:pStyle w:val="TOC2"/>
            <w:tabs>
              <w:tab w:val="right" w:leader="dot" w:pos="9016"/>
            </w:tabs>
            <w:spacing/>
            <w:rPr/>
          </w:pPr>
          <w:hyperlink w:anchor="_Toc0000000008" w:history="1">
            <w:r>
              <w:rPr>
                <w:rStyle w:val="Hyperlink"/>
              </w:rPr>
              <w:t xml:space="preserve">Pre-arrival, arrival and reception</w:t>
            </w:r>
            <w:r>
              <w:rPr/>
              <w:tab/>
              <w:t xml:space="preserve"/>
            </w:r>
            <w:r>
              <w:rPr/>
              <w:fldChar w:fldCharType="begin"/>
            </w:r>
            <w:r>
              <w:rPr/>
              <w:instrText>PAGEREF _Toc0000000008 \h</w:instrText>
            </w:r>
            <w:r>
              <w:rPr/>
              <w:fldChar w:fldCharType="separate"/>
            </w:r>
            <w:r>
              <w:rPr/>
              <w:t xml:space="preserve">6</w:t>
            </w:r>
            <w:r>
              <w:rPr/>
              <w:fldChar w:fldCharType="end"/>
            </w:r>
          </w:hyperlink>
        </w:p>
        <w:p>
          <w:pPr>
            <w:pStyle w:val="TOC2"/>
            <w:tabs>
              <w:tab w:val="right" w:leader="dot" w:pos="9016"/>
            </w:tabs>
            <w:spacing/>
            <w:rPr/>
          </w:pPr>
          <w:hyperlink w:anchor="_Toc0000000009" w:history="1">
            <w:r>
              <w:rPr>
                <w:rStyle w:val="Hyperlink"/>
              </w:rPr>
              <w:t xml:space="preserve">Car Park and Access amenities</w:t>
            </w:r>
            <w:r>
              <w:rPr/>
              <w:tab/>
              <w:t xml:space="preserve"/>
            </w:r>
            <w:r>
              <w:rPr/>
              <w:fldChar w:fldCharType="begin"/>
            </w:r>
            <w:r>
              <w:rPr/>
              <w:instrText>PAGEREF _Toc0000000009 \h</w:instrText>
            </w:r>
            <w:r>
              <w:rPr/>
              <w:fldChar w:fldCharType="separate"/>
            </w:r>
            <w:r>
              <w:rPr/>
              <w:t xml:space="preserve">6</w:t>
            </w:r>
            <w:r>
              <w:rPr/>
              <w:fldChar w:fldCharType="end"/>
            </w:r>
          </w:hyperlink>
        </w:p>
        <w:p>
          <w:pPr>
            <w:pStyle w:val="TOC2"/>
            <w:tabs>
              <w:tab w:val="right" w:leader="dot" w:pos="9016"/>
            </w:tabs>
            <w:spacing/>
            <w:rPr/>
          </w:pPr>
          <w:hyperlink w:anchor="_Toc0000000010" w:history="1">
            <w:r>
              <w:rPr>
                <w:rStyle w:val="Hyperlink"/>
              </w:rPr>
              <w:t xml:space="preserve">Entry</w:t>
            </w:r>
            <w:r>
              <w:rPr/>
              <w:tab/>
              <w:t xml:space="preserve"/>
            </w:r>
            <w:r>
              <w:rPr/>
              <w:fldChar w:fldCharType="begin"/>
            </w:r>
            <w:r>
              <w:rPr/>
              <w:instrText>PAGEREF _Toc0000000010 \h</w:instrText>
            </w:r>
            <w:r>
              <w:rPr/>
              <w:fldChar w:fldCharType="separate"/>
            </w:r>
            <w:r>
              <w:rPr/>
              <w:t xml:space="preserve">7</w:t>
            </w:r>
            <w:r>
              <w:rPr/>
              <w:fldChar w:fldCharType="end"/>
            </w:r>
          </w:hyperlink>
        </w:p>
        <w:p>
          <w:pPr>
            <w:pStyle w:val="TOC2"/>
            <w:tabs>
              <w:tab w:val="right" w:leader="dot" w:pos="9016"/>
            </w:tabs>
            <w:spacing/>
            <w:rPr/>
          </w:pPr>
          <w:hyperlink w:anchor="_Toc0000000011" w:history="1">
            <w:r>
              <w:rPr>
                <w:rStyle w:val="Hyperlink"/>
              </w:rPr>
              <w:t xml:space="preserve">Lifts</w:t>
            </w:r>
            <w:r>
              <w:rPr/>
              <w:tab/>
              <w:t xml:space="preserve"/>
            </w:r>
            <w:r>
              <w:rPr/>
              <w:fldChar w:fldCharType="begin"/>
            </w:r>
            <w:r>
              <w:rPr/>
              <w:instrText>PAGEREF _Toc0000000011 \h</w:instrText>
            </w:r>
            <w:r>
              <w:rPr/>
              <w:fldChar w:fldCharType="separate"/>
            </w:r>
            <w:r>
              <w:rPr/>
              <w:t xml:space="preserve">7</w:t>
            </w:r>
            <w:r>
              <w:rPr/>
              <w:fldChar w:fldCharType="end"/>
            </w:r>
          </w:hyperlink>
        </w:p>
        <w:p>
          <w:pPr>
            <w:pStyle w:val="TOC2"/>
            <w:tabs>
              <w:tab w:val="right" w:leader="dot" w:pos="9016"/>
            </w:tabs>
            <w:spacing/>
            <w:rPr/>
          </w:pPr>
          <w:hyperlink w:anchor="_Toc0000000012" w:history="1">
            <w:r>
              <w:rPr>
                <w:rStyle w:val="Hyperlink"/>
              </w:rPr>
              <w:t xml:space="preserve">Internal Spaces</w:t>
            </w:r>
            <w:r>
              <w:rPr/>
              <w:tab/>
              <w:t xml:space="preserve"/>
            </w:r>
            <w:r>
              <w:rPr/>
              <w:fldChar w:fldCharType="begin"/>
            </w:r>
            <w:r>
              <w:rPr/>
              <w:instrText>PAGEREF _Toc0000000012 \h</w:instrText>
            </w:r>
            <w:r>
              <w:rPr/>
              <w:fldChar w:fldCharType="separate"/>
            </w:r>
            <w:r>
              <w:rPr/>
              <w:t xml:space="preserve">7</w:t>
            </w:r>
            <w:r>
              <w:rPr/>
              <w:fldChar w:fldCharType="end"/>
            </w:r>
          </w:hyperlink>
        </w:p>
        <w:p>
          <w:pPr>
            <w:pStyle w:val="TOC2"/>
            <w:tabs>
              <w:tab w:val="right" w:leader="dot" w:pos="9016"/>
            </w:tabs>
            <w:spacing/>
            <w:rPr/>
          </w:pPr>
          <w:hyperlink w:anchor="_Toc0000000013" w:history="1">
            <w:r>
              <w:rPr>
                <w:rStyle w:val="Hyperlink"/>
              </w:rPr>
              <w:t xml:space="preserve">Public areas</w:t>
            </w:r>
            <w:r>
              <w:rPr/>
              <w:tab/>
              <w:t xml:space="preserve"/>
            </w:r>
            <w:r>
              <w:rPr/>
              <w:fldChar w:fldCharType="begin"/>
            </w:r>
            <w:r>
              <w:rPr/>
              <w:instrText>PAGEREF _Toc0000000013 \h</w:instrText>
            </w:r>
            <w:r>
              <w:rPr/>
              <w:fldChar w:fldCharType="separate"/>
            </w:r>
            <w:r>
              <w:rPr/>
              <w:t xml:space="preserve">8</w:t>
            </w:r>
            <w:r>
              <w:rPr/>
              <w:fldChar w:fldCharType="end"/>
            </w:r>
          </w:hyperlink>
        </w:p>
        <w:p>
          <w:pPr>
            <w:pStyle w:val="TOC2"/>
            <w:tabs>
              <w:tab w:val="right" w:leader="dot" w:pos="9016"/>
            </w:tabs>
            <w:spacing/>
            <w:rPr/>
          </w:pPr>
          <w:hyperlink w:anchor="_Toc0000000014" w:history="1">
            <w:r>
              <w:rPr>
                <w:rStyle w:val="Hyperlink"/>
              </w:rPr>
              <w:t xml:space="preserve">External Paths</w:t>
            </w:r>
            <w:r>
              <w:rPr/>
              <w:tab/>
              <w:t xml:space="preserve"/>
            </w:r>
            <w:r>
              <w:rPr/>
              <w:fldChar w:fldCharType="begin"/>
            </w:r>
            <w:r>
              <w:rPr/>
              <w:instrText>PAGEREF _Toc0000000014 \h</w:instrText>
            </w:r>
            <w:r>
              <w:rPr/>
              <w:fldChar w:fldCharType="separate"/>
            </w:r>
            <w:r>
              <w:rPr/>
              <w:t xml:space="preserve">8</w:t>
            </w:r>
            <w:r>
              <w:rPr/>
              <w:fldChar w:fldCharType="end"/>
            </w:r>
          </w:hyperlink>
        </w:p>
        <w:p>
          <w:pPr>
            <w:pStyle w:val="TOC2"/>
            <w:tabs>
              <w:tab w:val="right" w:leader="dot" w:pos="9016"/>
            </w:tabs>
            <w:spacing/>
            <w:rPr/>
          </w:pPr>
          <w:hyperlink w:anchor="_Toc0000000015" w:history="1">
            <w:r>
              <w:rPr>
                <w:rStyle w:val="Hyperlink"/>
              </w:rPr>
              <w:t xml:space="preserve">Steps</w:t>
            </w:r>
            <w:r>
              <w:rPr/>
              <w:tab/>
              <w:t xml:space="preserve"/>
            </w:r>
            <w:r>
              <w:rPr/>
              <w:fldChar w:fldCharType="begin"/>
            </w:r>
            <w:r>
              <w:rPr/>
              <w:instrText>PAGEREF _Toc0000000015 \h</w:instrText>
            </w:r>
            <w:r>
              <w:rPr/>
              <w:fldChar w:fldCharType="separate"/>
            </w:r>
            <w:r>
              <w:rPr/>
              <w:t xml:space="preserve">8</w:t>
            </w:r>
            <w:r>
              <w:rPr/>
              <w:fldChar w:fldCharType="end"/>
            </w:r>
          </w:hyperlink>
        </w:p>
        <w:p>
          <w:pPr>
            <w:pStyle w:val="TOC2"/>
            <w:tabs>
              <w:tab w:val="right" w:leader="dot" w:pos="9016"/>
            </w:tabs>
            <w:spacing/>
            <w:rPr/>
          </w:pPr>
          <w:hyperlink w:anchor="_Toc0000000016" w:history="1">
            <w:r>
              <w:rPr>
                <w:rStyle w:val="Hyperlink"/>
              </w:rPr>
              <w:t xml:space="preserve">Public Toilets/Adult change facilities</w:t>
            </w:r>
            <w:r>
              <w:rPr/>
              <w:tab/>
              <w:t xml:space="preserve"/>
            </w:r>
            <w:r>
              <w:rPr/>
              <w:fldChar w:fldCharType="begin"/>
            </w:r>
            <w:r>
              <w:rPr/>
              <w:instrText>PAGEREF _Toc0000000016 \h</w:instrText>
            </w:r>
            <w:r>
              <w:rPr/>
              <w:fldChar w:fldCharType="separate"/>
            </w:r>
            <w:r>
              <w:rPr/>
              <w:t xml:space="preserve">9</w:t>
            </w:r>
            <w:r>
              <w:rPr/>
              <w:fldChar w:fldCharType="end"/>
            </w:r>
          </w:hyperlink>
        </w:p>
        <w:p>
          <w:pPr>
            <w:pStyle w:val="TOC1"/>
            <w:tabs>
              <w:tab w:val="right" w:leader="dot" w:pos="9016"/>
            </w:tabs>
            <w:spacing/>
            <w:rPr/>
          </w:pPr>
          <w:hyperlink w:anchor="_Toc0000000017" w:history="1">
            <w:r>
              <w:rPr>
                <w:rStyle w:val="Hyperlink"/>
              </w:rPr>
              <w:t xml:space="preserve">ACCOMMODATION</w:t>
            </w:r>
            <w:r>
              <w:rPr/>
              <w:tab/>
              <w:t xml:space="preserve"/>
            </w:r>
            <w:r>
              <w:rPr/>
              <w:fldChar w:fldCharType="begin"/>
            </w:r>
            <w:r>
              <w:rPr/>
              <w:instrText>PAGEREF _Toc0000000017 \h</w:instrText>
            </w:r>
            <w:r>
              <w:rPr/>
              <w:fldChar w:fldCharType="separate"/>
            </w:r>
            <w:r>
              <w:rPr/>
              <w:t xml:space="preserve">10</w:t>
            </w:r>
            <w:r>
              <w:rPr/>
              <w:fldChar w:fldCharType="end"/>
            </w:r>
          </w:hyperlink>
        </w:p>
        <w:p>
          <w:pPr>
            <w:pStyle w:val="TOC2"/>
            <w:tabs>
              <w:tab w:val="right" w:leader="dot" w:pos="9016"/>
            </w:tabs>
            <w:spacing/>
            <w:rPr/>
          </w:pPr>
          <w:hyperlink w:anchor="_Toc0000000018" w:history="1">
            <w:r>
              <w:rPr>
                <w:rStyle w:val="Hyperlink"/>
              </w:rPr>
              <w:t xml:space="preserve">Bedrooms</w:t>
            </w:r>
            <w:r>
              <w:rPr/>
              <w:tab/>
              <w:t xml:space="preserve"/>
            </w:r>
            <w:r>
              <w:rPr/>
              <w:fldChar w:fldCharType="begin"/>
            </w:r>
            <w:r>
              <w:rPr/>
              <w:instrText>PAGEREF _Toc0000000018 \h</w:instrText>
            </w:r>
            <w:r>
              <w:rPr/>
              <w:fldChar w:fldCharType="separate"/>
            </w:r>
            <w:r>
              <w:rPr/>
              <w:t xml:space="preserve">10</w:t>
            </w:r>
            <w:r>
              <w:rPr/>
              <w:fldChar w:fldCharType="end"/>
            </w:r>
          </w:hyperlink>
        </w:p>
        <w:p>
          <w:pPr>
            <w:pStyle w:val="TOC2"/>
            <w:tabs>
              <w:tab w:val="right" w:leader="dot" w:pos="9016"/>
            </w:tabs>
            <w:spacing/>
            <w:rPr/>
          </w:pPr>
          <w:hyperlink w:anchor="_Toc0000000019" w:history="1">
            <w:r>
              <w:rPr>
                <w:rStyle w:val="Hyperlink"/>
              </w:rPr>
              <w:t xml:space="preserve">Room Amenities</w:t>
            </w:r>
            <w:r>
              <w:rPr/>
              <w:tab/>
              <w:t xml:space="preserve"/>
            </w:r>
            <w:r>
              <w:rPr/>
              <w:fldChar w:fldCharType="begin"/>
            </w:r>
            <w:r>
              <w:rPr/>
              <w:instrText>PAGEREF _Toc0000000019 \h</w:instrText>
            </w:r>
            <w:r>
              <w:rPr/>
              <w:fldChar w:fldCharType="separate"/>
            </w:r>
            <w:r>
              <w:rPr/>
              <w:t xml:space="preserve">10</w:t>
            </w:r>
            <w:r>
              <w:rPr/>
              <w:fldChar w:fldCharType="end"/>
            </w:r>
          </w:hyperlink>
        </w:p>
        <w:p>
          <w:pPr>
            <w:pStyle w:val="TOC2"/>
            <w:tabs>
              <w:tab w:val="right" w:leader="dot" w:pos="9016"/>
            </w:tabs>
            <w:spacing/>
            <w:rPr/>
          </w:pPr>
          <w:hyperlink w:anchor="_Toc0000000020" w:history="1">
            <w:r>
              <w:rPr>
                <w:rStyle w:val="Hyperlink"/>
              </w:rPr>
              <w:t xml:space="preserve">Bathrooms</w:t>
            </w:r>
            <w:r>
              <w:rPr/>
              <w:tab/>
              <w:t xml:space="preserve"/>
            </w:r>
            <w:r>
              <w:rPr/>
              <w:fldChar w:fldCharType="begin"/>
            </w:r>
            <w:r>
              <w:rPr/>
              <w:instrText>PAGEREF _Toc0000000020 \h</w:instrText>
            </w:r>
            <w:r>
              <w:rPr/>
              <w:fldChar w:fldCharType="separate"/>
            </w:r>
            <w:r>
              <w:rPr/>
              <w:t xml:space="preserve">11</w:t>
            </w:r>
            <w:r>
              <w:rPr/>
              <w:fldChar w:fldCharType="end"/>
            </w:r>
          </w:hyperlink>
        </w:p>
        <w:p>
          <w:pPr>
            <w:pStyle w:val="TOC1"/>
            <w:tabs>
              <w:tab w:val="right" w:leader="dot" w:pos="9016"/>
            </w:tabs>
            <w:spacing/>
            <w:rPr/>
          </w:pPr>
          <w:hyperlink w:anchor="_Toc0000000021" w:history="1">
            <w:r>
              <w:rPr>
                <w:rStyle w:val="Hyperlink"/>
              </w:rPr>
              <w:t xml:space="preserve">COMMON AREAS</w:t>
            </w:r>
            <w:r>
              <w:rPr/>
              <w:tab/>
              <w:t xml:space="preserve"/>
            </w:r>
            <w:r>
              <w:rPr/>
              <w:fldChar w:fldCharType="begin"/>
            </w:r>
            <w:r>
              <w:rPr/>
              <w:instrText>PAGEREF _Toc0000000021 \h</w:instrText>
            </w:r>
            <w:r>
              <w:rPr/>
              <w:fldChar w:fldCharType="separate"/>
            </w:r>
            <w:r>
              <w:rPr/>
              <w:t xml:space="preserve">12</w:t>
            </w:r>
            <w:r>
              <w:rPr/>
              <w:fldChar w:fldCharType="end"/>
            </w:r>
          </w:hyperlink>
        </w:p>
        <w:p>
          <w:pPr>
            <w:pStyle w:val="TOC2"/>
            <w:tabs>
              <w:tab w:val="right" w:leader="dot" w:pos="9016"/>
            </w:tabs>
            <w:spacing/>
            <w:rPr/>
          </w:pPr>
          <w:hyperlink w:anchor="_Toc0000000022" w:history="1">
            <w:r>
              <w:rPr>
                <w:rStyle w:val="Hyperlink"/>
              </w:rPr>
              <w:t xml:space="preserve">Report Disclaimer</w:t>
            </w:r>
            <w:r>
              <w:rPr/>
              <w:tab/>
              <w:t xml:space="preserve"/>
            </w:r>
            <w:r>
              <w:rPr/>
              <w:fldChar w:fldCharType="begin"/>
            </w:r>
            <w:r>
              <w:rPr/>
              <w:instrText>PAGEREF _Toc0000000022 \h</w:instrText>
            </w:r>
            <w:r>
              <w:rPr/>
              <w:fldChar w:fldCharType="separate"/>
            </w:r>
            <w:r>
              <w:rPr/>
              <w:t xml:space="preserve">14</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Accommodation</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Blind or low vision</w:t>
      </w:r>
    </w:p>
    <w:p>
      <w:pPr>
        <w:pStyle w:val="ListBullet"/>
        <w:numPr>
          <w:ilvl w:val="0"/>
          <w:numId w:val="37"/>
        </w:numPr>
        <w:spacing/>
        <w:rPr/>
      </w:pPr>
      <w:r>
        <w:rPr/>
        <w:t xml:space="preserve">Deaf or low hearing</w:t>
      </w:r>
    </w:p>
    <w:p>
      <w:pPr>
        <w:pStyle w:val="ListBullet"/>
        <w:numPr>
          <w:ilvl w:val="0"/>
          <w:numId w:val="37"/>
        </w:numPr>
        <w:spacing/>
        <w:rPr/>
      </w:pPr>
      <w:r>
        <w:rPr/>
        <w:t xml:space="preserve">Limited mobility</w:t>
      </w:r>
    </w:p>
    <w:p>
      <w:pPr>
        <w:pStyle w:val="ListBullet"/>
        <w:numPr>
          <w:ilvl w:val="0"/>
          <w:numId w:val="37"/>
        </w:numPr>
        <w:spacing/>
        <w:rPr/>
      </w:pPr>
      <w:r>
        <w:rPr/>
        <w:t xml:space="preserve">Wheelchairs or mobility scooters</w:t>
      </w:r>
    </w:p>
    <w:p>
      <w:pPr>
        <w:pStyle w:val="ListBullet"/>
        <w:numPr>
          <w:ilvl w:val="0"/>
          <w:numId w:val="37"/>
        </w:numPr>
        <w:spacing/>
        <w:rPr/>
      </w:pPr>
      <w:r>
        <w:rPr/>
        <w:t xml:space="preserve">Food allergies or intolerances</w:t>
      </w:r>
    </w:p>
    <w:p>
      <w:pPr>
        <w:pStyle w:val="ListBullet"/>
        <w:numPr>
          <w:ilvl w:val="0"/>
          <w:numId w:val="37"/>
        </w:numPr>
        <w:spacing/>
        <w:rPr/>
      </w:pPr>
      <w:r>
        <w:rPr/>
        <w:t xml:space="preserve">Cognitive or people on the Autism Spectrum</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pStyle w:val="ListBullet"/>
        <w:numPr>
          <w:ilvl w:val="0"/>
          <w:numId w:val="37"/>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Emergency and evacuation procedures are explained on arrival</w:t>
      </w:r>
    </w:p>
    <w:p>
      <w:pPr>
        <w:pStyle w:val="ListBullet"/>
        <w:numPr>
          <w:ilvl w:val="0"/>
          <w:numId w:val="37"/>
        </w:numPr>
        <w:spacing/>
        <w:rPr/>
      </w:pPr>
      <w:r>
        <w:rPr/>
        <w:t xml:space="preserve">There are Audible device/s to alert occupants to evacuate with instructions on how to evacuate.</w:t>
      </w:r>
    </w:p>
    <w:p>
      <w:pPr>
        <w:pStyle w:val="ListBullet"/>
        <w:numPr>
          <w:ilvl w:val="0"/>
          <w:numId w:val="37"/>
        </w:numPr>
        <w:spacing/>
        <w:rPr/>
      </w:pPr>
      <w:r>
        <w:rPr/>
        <w:t xml:space="preserve">There are visual device/s to alert occupants to evacuate.</w:t>
      </w:r>
    </w:p>
    <w:p>
      <w:pPr>
        <w:pStyle w:val="ListBullet"/>
        <w:numPr>
          <w:ilvl w:val="0"/>
          <w:numId w:val="37"/>
        </w:numPr>
        <w:spacing/>
        <w:rPr/>
      </w:pPr>
      <w:r>
        <w:rPr/>
        <w:t xml:space="preserve">Exit signs are clear and easy to see</w:t>
      </w:r>
    </w:p>
    <w:p>
      <w:pPr>
        <w:pStyle w:val="ListBullet"/>
        <w:numPr>
          <w:ilvl w:val="0"/>
          <w:numId w:val="37"/>
        </w:numPr>
        <w:spacing/>
        <w:rPr/>
      </w:pPr>
      <w:r>
        <w:rPr/>
        <w:t xml:space="preserve">Exit signs have raised lettering or braille</w:t>
      </w:r>
    </w:p>
    <w:p>
      <w:pPr>
        <w:pStyle w:val="ListBullet"/>
        <w:numPr>
          <w:ilvl w:val="0"/>
          <w:numId w:val="37"/>
        </w:numPr>
        <w:spacing/>
        <w:rPr/>
      </w:pPr>
      <w:r>
        <w:rPr/>
        <w:t xml:space="preserve">Exit access is free and clear at all times</w:t>
      </w:r>
    </w:p>
    <w:p>
      <w:pPr>
        <w:pBdr/>
        <w:spacing/>
        <w:rPr>
          <w:sz w:val="24"/>
        </w:rPr>
      </w:pPr>
      <w:r>
        <w:rPr>
          <w:sz w:val="24"/>
        </w:rPr>
        <w:t xml:space="preserve">We ensure exit access is free and clear at all times by: daily checks</w:t>
      </w:r>
    </w:p>
    <w:p>
      <w:pPr>
        <w:pStyle w:val="ListBullet"/>
        <w:numPr>
          <w:ilvl w:val="0"/>
          <w:numId w:val="37"/>
        </w:numPr>
        <w:spacing/>
        <w:rPr/>
      </w:pPr>
      <w:r>
        <w:rPr/>
        <w:t xml:space="preserve">Exits and access to exists are greater than 900mm</w:t>
      </w:r>
    </w:p>
    <w:p>
      <w:pPr>
        <w:pStyle w:val="ListBullet"/>
        <w:numPr>
          <w:ilvl w:val="0"/>
          <w:numId w:val="37"/>
        </w:numPr>
        <w:spacing/>
        <w:rPr/>
      </w:pPr>
      <w:r>
        <w:rPr/>
        <w:t xml:space="preserve">Exit doors are able to be opened by all occupants</w:t>
      </w:r>
    </w:p>
    <w:p>
      <w:pPr>
        <w:pStyle w:val="ListBullet"/>
        <w:numPr>
          <w:ilvl w:val="0"/>
          <w:numId w:val="37"/>
        </w:numPr>
        <w:spacing/>
        <w:rPr/>
      </w:pPr>
      <w:r>
        <w:rPr/>
        <w:t xml:space="preserve">Exits to the emergency evacuation point does not include stairways</w:t>
      </w:r>
    </w:p>
    <w:p>
      <w:pPr>
        <w:pStyle w:val="ListBullet"/>
        <w:numPr>
          <w:ilvl w:val="0"/>
          <w:numId w:val="37"/>
        </w:numPr>
        <w:spacing/>
        <w:rPr/>
      </w:pPr>
      <w:r>
        <w:rPr/>
        <w:t xml:space="preserve">There is an emergency refuge that has an intercommunication system linked and has sufficient fire resistance levels.</w:t>
      </w:r>
    </w:p>
    <w:p>
      <w:pPr>
        <w:pStyle w:val="ListBullet"/>
        <w:numPr>
          <w:ilvl w:val="0"/>
          <w:numId w:val="37"/>
        </w:numPr>
        <w:spacing/>
        <w:rPr/>
      </w:pPr>
      <w:r>
        <w:rPr/>
        <w:t xml:space="preserve">The evacuation point is clearly marked by a sign</w:t>
      </w:r>
    </w:p>
    <w:p>
      <w:pPr>
        <w:pStyle w:val="ListBullet"/>
        <w:numPr>
          <w:ilvl w:val="0"/>
          <w:numId w:val="37"/>
        </w:numPr>
        <w:spacing/>
        <w:rPr/>
      </w:pPr>
      <w:r>
        <w:rPr/>
        <w:t xml:space="preserve">The evacuation point is clearly marked by a sign with raised letters or braille</w:t>
      </w:r>
    </w:p>
    <w:p>
      <w:pPr>
        <w:pBdr/>
        <w:spacing/>
        <w:rPr>
          <w:sz w:val="24"/>
        </w:rPr>
      </w:pPr>
      <w:r>
        <w:rPr>
          <w:sz w:val="24"/>
        </w:rPr>
        <w:t xml:space="preserve">The business identifies guests who need additional assistance should an emergency occur by: chief warden will allocate a warden to find and secure guests with disabilities</w:t>
      </w:r>
    </w:p>
    <w:p>
      <w:pPr>
        <w:pBdr/>
        <w:spacing/>
        <w:rPr>
          <w:sz w:val="24"/>
        </w:rPr>
      </w:pPr>
      <w:r>
        <w:rPr>
          <w:sz w:val="24"/>
        </w:rPr>
        <w:t xml:space="preserve">The procedure for assisting guests who need assisted rescue is: for emergencies attend with fire and emergency team</w:t>
      </w:r>
    </w:p>
    <w:p>
      <w:pPr>
        <w:pStyle w:val="ListBullet"/>
        <w:numPr>
          <w:ilvl w:val="0"/>
          <w:numId w:val="37"/>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7"/>
        </w:numPr>
        <w:spacing/>
        <w:rPr/>
      </w:pPr>
      <w:r>
        <w:rPr/>
        <w:t xml:space="preserve">An accessibility guide is available on the website</w:t>
      </w:r>
    </w:p>
    <w:p>
      <w:pPr>
        <w:pBdr/>
        <w:spacing/>
        <w:rPr>
          <w:sz w:val="24"/>
        </w:rPr>
      </w:pPr>
      <w:hyperlink r:id="rId24" w:history="1">
        <w:r>
          <w:rPr>
            <w:rStyle w:val="Hyperlink"/>
            <w:sz w:val="24"/>
          </w:rPr>
          <w:t xml:space="preserve">https://www.qthotels.com/perth/features-and-amenities/</w:t>
        </w:r>
      </w:hyperlink>
    </w:p>
    <w:p>
      <w:pPr>
        <w:pStyle w:val="ListBullet"/>
        <w:numPr>
          <w:ilvl w:val="0"/>
          <w:numId w:val="37"/>
        </w:numPr>
        <w:spacing/>
        <w:rPr/>
      </w:pPr>
      <w:r>
        <w:rPr/>
        <w:t xml:space="preserve">Our website meets WCAG 2.0 accessibility standards</w:t>
      </w:r>
    </w:p>
    <w:p>
      <w:pPr>
        <w:pStyle w:val="ListBullet"/>
        <w:numPr>
          <w:ilvl w:val="0"/>
          <w:numId w:val="37"/>
        </w:numPr>
        <w:spacing/>
        <w:rPr/>
      </w:pPr>
      <w:r>
        <w:rPr/>
        <w:t xml:space="preserve">Our business offers the following alternative communication methods</w:t>
      </w:r>
    </w:p>
    <w:p>
      <w:pPr>
        <w:pStyle w:val="ListBullet"/>
        <w:numPr>
          <w:ilvl w:val="0"/>
          <w:numId w:val="37"/>
        </w:numPr>
        <w:spacing/>
        <w:rPr/>
      </w:pPr>
      <w:r>
        <w:rPr/>
        <w:t xml:space="preserve">Plain English</w:t>
      </w:r>
    </w:p>
    <w:p>
      <w:pPr>
        <w:pStyle w:val="ListBullet"/>
        <w:numPr>
          <w:ilvl w:val="0"/>
          <w:numId w:val="37"/>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Guide Dog and Service Animals</w:t>
      </w:r>
      <w:bookmarkEnd w:id="10"/>
    </w:p>
    <w:p>
      <w:pPr>
        <w:pStyle w:val="ListBullet"/>
        <w:numPr>
          <w:ilvl w:val="0"/>
          <w:numId w:val="37"/>
        </w:numPr>
        <w:spacing/>
        <w:rPr/>
      </w:pPr>
      <w:r>
        <w:rPr/>
        <w:t xml:space="preserve">The business provides a secure area with shade and water for service animals</w:t>
      </w:r>
    </w:p>
    <w:p>
      <w:pPr>
        <w:pStyle w:val="ListBullet"/>
        <w:numPr>
          <w:ilvl w:val="0"/>
          <w:numId w:val="37"/>
        </w:numPr>
        <w:spacing/>
        <w:rPr/>
      </w:pPr>
      <w:r>
        <w:rPr/>
        <w:t xml:space="preserve">The business provides a toilet area for service animals</w:t>
      </w:r>
    </w:p>
    <w:p>
      <w:pPr>
        <w:pStyle w:val="ListBullet"/>
        <w:numPr>
          <w:ilvl w:val="0"/>
          <w:numId w:val="37"/>
        </w:numPr>
        <w:spacing/>
        <w:rPr/>
      </w:pPr>
      <w:r>
        <w:rPr/>
        <w:t xml:space="preserve">Bowls, bedding, etc. are provided for service animals</w:t>
      </w:r>
    </w:p>
    <w:p>
      <w:pPr>
        <w:pBdr/>
        <w:spacing/>
        <w:rPr>
          <w:sz w:val="24"/>
        </w:rPr>
      </w:pPr>
      <w:r>
        <w:rPr>
          <w:sz w:val="24"/>
        </w:rPr>
        <w:t xml:space="preserve">The business provides the following services for services animals: </w:t>
      </w:r>
      <w:hyperlink r:id="rId25" w:history="1">
        <w:r>
          <w:rPr>
            <w:rStyle w:val="Hyperlink"/>
            <w:sz w:val="24"/>
          </w:rPr>
          <w:t xml:space="preserve">https://www.qthotels.com/perth/offers/hotel/pup-yeah/</w:t>
        </w:r>
      </w:hyperlink>
    </w:p>
    <w:p>
      <w:pPr>
        <w:pStyle w:val="Heading1"/>
        <w:spacing w:line="420" w:lineRule="exact"/>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Booking information and websites are compatible with screen readers</w:t>
      </w:r>
    </w:p>
    <w:p>
      <w:pPr>
        <w:pStyle w:val="ListBullet"/>
        <w:numPr>
          <w:ilvl w:val="0"/>
          <w:numId w:val="37"/>
        </w:numPr>
        <w:spacing/>
        <w:rPr/>
      </w:pPr>
      <w:r>
        <w:rPr/>
        <w:t xml:space="preserve">There is a reception/public entryway.</w:t>
      </w:r>
    </w:p>
    <w:p>
      <w:pPr>
        <w:pStyle w:val="ListBullet"/>
        <w:numPr>
          <w:ilvl w:val="0"/>
          <w:numId w:val="37"/>
        </w:numPr>
        <w:spacing/>
        <w:rPr/>
      </w:pPr>
      <w:r>
        <w:rPr/>
        <w:t xml:space="preserve">Seating available at reception</w:t>
      </w:r>
    </w:p>
    <w:p>
      <w:pPr>
        <w:pStyle w:val="ListBullet"/>
        <w:numPr>
          <w:ilvl w:val="0"/>
          <w:numId w:val="37"/>
        </w:numPr>
        <w:spacing/>
        <w:rPr/>
      </w:pPr>
      <w:r>
        <w:rPr/>
        <w:t xml:space="preserve">A tablet with text to voice or pen and paper at reception to aid in communication</w:t>
      </w:r>
    </w:p>
    <w:p>
      <w:pPr>
        <w:pStyle w:val="ListBullet"/>
        <w:numPr>
          <w:ilvl w:val="0"/>
          <w:numId w:val="37"/>
        </w:numPr>
        <w:spacing/>
        <w:rPr/>
      </w:pPr>
      <w:r>
        <w:rPr/>
        <w:t xml:space="preserve">Picture Board at reception to aid in communication</w:t>
      </w:r>
    </w:p>
    <w:p>
      <w:pPr>
        <w:pStyle w:val="ListBullet"/>
        <w:numPr>
          <w:ilvl w:val="0"/>
          <w:numId w:val="37"/>
        </w:numPr>
        <w:spacing/>
        <w:rPr/>
      </w:pPr>
      <w:r>
        <w:rPr/>
        <w:t xml:space="preserve">Hearing loop fitted to the reception area</w:t>
      </w:r>
    </w:p>
    <w:p>
      <w:pPr>
        <w:pStyle w:val="ListBullet"/>
        <w:numPr>
          <w:ilvl w:val="0"/>
          <w:numId w:val="37"/>
        </w:numPr>
        <w:spacing/>
        <w:rPr/>
      </w:pPr>
      <w:r>
        <w:rPr/>
        <w:t xml:space="preserve">Lighting in the reception area is even and glare free</w:t>
      </w:r>
    </w:p>
    <w:p>
      <w:pPr>
        <w:pStyle w:val="ListBullet"/>
        <w:numPr>
          <w:ilvl w:val="0"/>
          <w:numId w:val="37"/>
        </w:numPr>
        <w:spacing/>
        <w:rPr/>
      </w:pPr>
      <w:r>
        <w:rPr/>
        <w:t xml:space="preserve">Large print information sheets and registration forms</w:t>
      </w:r>
    </w:p>
    <w:p>
      <w:pPr>
        <w:pBdr/>
        <w:spacing/>
        <w:rPr>
          <w:sz w:val="24"/>
        </w:rPr>
      </w:pPr>
      <w:r>
        <w:rPr>
          <w:sz w:val="24"/>
        </w:rPr>
        <w:t xml:space="preserve">team can seat with guest in sitting area to check in</w:t>
      </w:r>
    </w:p>
    <w:p>
      <w:pPr>
        <w:pStyle w:val="ListBullet"/>
        <w:numPr>
          <w:ilvl w:val="0"/>
          <w:numId w:val="37"/>
        </w:numPr>
        <w:spacing/>
        <w:rPr/>
      </w:pPr>
      <w:r>
        <w:rPr/>
        <w:t xml:space="preserve">Information and maps are available in written form</w:t>
      </w:r>
    </w:p>
    <w:p>
      <w:pPr>
        <w:pStyle w:val="ListBullet"/>
        <w:numPr>
          <w:ilvl w:val="0"/>
          <w:numId w:val="37"/>
        </w:numPr>
        <w:spacing/>
        <w:rPr/>
      </w:pPr>
      <w:r>
        <w:rPr/>
        <w:t xml:space="preserve">A step free map/guide</w:t>
      </w:r>
    </w:p>
    <w:p>
      <w:pPr>
        <w:pStyle w:val="ListBullet"/>
        <w:numPr>
          <w:ilvl w:val="0"/>
          <w:numId w:val="37"/>
        </w:numPr>
        <w:spacing/>
        <w:rPr/>
      </w:pPr>
      <w:r>
        <w:rPr/>
        <w:t xml:space="preserve">A familiarisation tour</w:t>
      </w:r>
    </w:p>
    <w:p>
      <w:pPr>
        <w:pStyle w:val="ListBullet"/>
        <w:numPr>
          <w:ilvl w:val="0"/>
          <w:numId w:val="37"/>
        </w:numPr>
        <w:spacing/>
        <w:rPr/>
      </w:pPr>
      <w:r>
        <w:rPr/>
        <w:t xml:space="preserve">Keys are available for each guest</w:t>
      </w:r>
    </w:p>
    <w:p>
      <w:pPr>
        <w:pStyle w:val="ListBullet"/>
        <w:numPr>
          <w:ilvl w:val="0"/>
          <w:numId w:val="37"/>
        </w:numPr>
        <w:spacing/>
        <w:rPr/>
      </w:pPr>
      <w:r>
        <w:rPr/>
        <w:t xml:space="preserve">Luggage assistance</w:t>
      </w:r>
    </w:p>
    <w:p>
      <w:pPr>
        <w:pBdr/>
        <w:spacing/>
        <w:rPr>
          <w:sz w:val="24"/>
        </w:rPr>
      </w:pPr>
      <w:r>
        <w:rPr>
          <w:sz w:val="24"/>
        </w:rPr>
        <w:t xml:space="preserve">The following steps are in place to ensure that people with fatigue related to their disability are not disadvantaged by long wait times: seating areas in proximity of the reception</w:t>
      </w:r>
    </w:p>
    <w:p>
      <w:pPr>
        <w:spacing/>
        <w:rPr/>
      </w:pPr>
      <w:r>
        <w:rPr/>
        <w:t xml:space="preserve"> </w:t>
      </w:r>
    </w:p>
    <w:p>
      <w:pPr>
        <w:pStyle w:val="Heading2"/>
        <w:spacing/>
        <w:rPr/>
      </w:pPr>
      <w:bookmarkStart w:id="13" w:name="_Toc0000000009"/>
      <w:r>
        <w:rPr/>
        <w:t xml:space="preserve">Car Park and Access amenities</w:t>
      </w:r>
      <w:bookmarkEnd w:id="13"/>
    </w:p>
    <w:p>
      <w:pPr>
        <w:spacing/>
        <w:rPr/>
      </w:pPr>
      <w:r>
        <w:rPr/>
        <w:t xml:space="preserve">The business has the following Car Park and Access amenities</w:t>
      </w:r>
    </w:p>
    <w:p>
      <w:pPr>
        <w:pStyle w:val="ListBullet"/>
        <w:numPr>
          <w:ilvl w:val="0"/>
          <w:numId w:val="37"/>
        </w:numPr>
        <w:spacing/>
        <w:rPr/>
      </w:pPr>
      <w:r>
        <w:rPr/>
        <w:t xml:space="preserve">A drop off zone</w:t>
      </w:r>
    </w:p>
    <w:p>
      <w:pPr>
        <w:pStyle w:val="ListBullet"/>
        <w:numPr>
          <w:ilvl w:val="0"/>
          <w:numId w:val="37"/>
        </w:numPr>
        <w:spacing/>
        <w:rPr/>
      </w:pPr>
      <w:r>
        <w:rPr/>
        <w:t xml:space="preserve">Designated disabled parking bays</w:t>
      </w:r>
    </w:p>
    <w:p>
      <w:pPr>
        <w:pStyle w:val="ListBullet"/>
        <w:numPr>
          <w:ilvl w:val="0"/>
          <w:numId w:val="37"/>
        </w:numPr>
        <w:spacing/>
        <w:rPr/>
      </w:pPr>
      <w:r>
        <w:rPr/>
        <w:t xml:space="preserve">Level or ramped access from the car park to the entrance</w:t>
      </w:r>
    </w:p>
    <w:p>
      <w:pPr>
        <w:pStyle w:val="ListBullet"/>
        <w:numPr>
          <w:ilvl w:val="0"/>
          <w:numId w:val="37"/>
        </w:numPr>
        <w:spacing/>
        <w:rPr/>
      </w:pPr>
      <w:r>
        <w:rPr/>
        <w:t xml:space="preserve">The accessible entrance is clearly signed from the parking bay</w:t>
      </w:r>
    </w:p>
    <w:p>
      <w:pPr>
        <w:pStyle w:val="ListBullet"/>
        <w:numPr>
          <w:ilvl w:val="0"/>
          <w:numId w:val="37"/>
        </w:numPr>
        <w:spacing/>
        <w:rPr/>
      </w:pPr>
      <w:r>
        <w:rPr/>
        <w:t xml:space="preserve">The public transport services available are:</w:t>
      </w:r>
    </w:p>
    <w:p>
      <w:pPr>
        <w:pBdr/>
        <w:spacing/>
        <w:rPr>
          <w:sz w:val="24"/>
        </w:rPr>
      </w:pPr>
      <w:r>
        <w:rPr>
          <w:sz w:val="24"/>
        </w:rPr>
        <w:t xml:space="preserve">bus stop approx 20mt from hotel entrance, train stop approx 100mt from hotel entrance, </w:t>
      </w:r>
    </w:p>
    <w:p>
      <w:pPr>
        <w:pStyle w:val="ListBullet"/>
        <w:numPr>
          <w:ilvl w:val="0"/>
          <w:numId w:val="37"/>
        </w:numPr>
        <w:spacing/>
        <w:rPr/>
      </w:pPr>
      <w:r>
        <w:rPr/>
        <w:t xml:space="preserve">An intercom system is available at the entrance of car park</w:t>
      </w:r>
    </w:p>
    <w:p>
      <w:pPr>
        <w:spacing/>
        <w:rPr/>
      </w:pPr>
      <w:r>
        <w:rPr/>
        <w:t xml:space="preserve"> </w:t>
      </w:r>
    </w:p>
    <w:p>
      <w:pPr>
        <w:pStyle w:val="Heading2"/>
        <w:spacing/>
        <w:rPr/>
      </w:pPr>
      <w:bookmarkStart w:id="14" w:name="_Toc0000000010"/>
      <w:r>
        <w:rPr/>
        <w:t xml:space="preserve">Entry</w:t>
      </w:r>
      <w:bookmarkEnd w:id="14"/>
    </w:p>
    <w:p>
      <w:pPr>
        <w:spacing/>
        <w:rPr/>
      </w:pPr>
      <w:r>
        <w:rPr/>
        <w:t xml:space="preserve">The business has the following amenities/systems in place for entry</w:t>
      </w:r>
    </w:p>
    <w:p>
      <w:pPr>
        <w:pStyle w:val="ListBullet"/>
        <w:numPr>
          <w:ilvl w:val="0"/>
          <w:numId w:val="37"/>
        </w:numPr>
        <w:spacing/>
        <w:rPr/>
      </w:pPr>
      <w:r>
        <w:rPr/>
        <w:t xml:space="preserve">A drop off point close to the entrance</w:t>
      </w:r>
    </w:p>
    <w:p>
      <w:pPr>
        <w:pStyle w:val="ListBullet"/>
        <w:numPr>
          <w:ilvl w:val="0"/>
          <w:numId w:val="37"/>
        </w:numPr>
        <w:spacing/>
        <w:rPr/>
      </w:pPr>
      <w:r>
        <w:rPr/>
        <w:t xml:space="preserve">A path of access to the building is slip resistance and even</w:t>
      </w:r>
    </w:p>
    <w:p>
      <w:pPr>
        <w:pStyle w:val="ListBullet"/>
        <w:numPr>
          <w:ilvl w:val="0"/>
          <w:numId w:val="37"/>
        </w:numPr>
        <w:spacing/>
        <w:rPr/>
      </w:pPr>
      <w:r>
        <w:rPr/>
        <w:t xml:space="preserve">A path of access to the building is clear of obstruction</w:t>
      </w:r>
    </w:p>
    <w:p>
      <w:pPr>
        <w:pStyle w:val="ListBullet"/>
        <w:numPr>
          <w:ilvl w:val="0"/>
          <w:numId w:val="37"/>
        </w:numPr>
        <w:spacing/>
        <w:rPr/>
      </w:pPr>
      <w:r>
        <w:rPr/>
        <w:t xml:space="preserve">Self opening entry doors or fitted with a self closer</w:t>
      </w:r>
    </w:p>
    <w:p>
      <w:pPr>
        <w:pStyle w:val="ListBullet"/>
        <w:numPr>
          <w:ilvl w:val="0"/>
          <w:numId w:val="37"/>
        </w:numPr>
        <w:spacing/>
        <w:rPr/>
      </w:pPr>
      <w:r>
        <w:rPr/>
        <w:t xml:space="preserve">Glass doors are fitted with a visual sighting strip</w:t>
      </w:r>
    </w:p>
    <w:p>
      <w:pPr>
        <w:pStyle w:val="ListBullet"/>
        <w:numPr>
          <w:ilvl w:val="0"/>
          <w:numId w:val="37"/>
        </w:numPr>
        <w:spacing/>
        <w:rPr/>
      </w:pPr>
      <w:r>
        <w:rPr/>
        <w:t xml:space="preserve">Door jams/doors are of a contrasting colour to surrounding walls</w:t>
      </w:r>
    </w:p>
    <w:p>
      <w:pPr>
        <w:pStyle w:val="ListBullet"/>
        <w:numPr>
          <w:ilvl w:val="0"/>
          <w:numId w:val="37"/>
        </w:numPr>
        <w:spacing/>
        <w:rPr/>
      </w:pPr>
      <w:r>
        <w:rPr/>
        <w:t xml:space="preserve">Door handles are of a contrasting colour to the door</w:t>
      </w:r>
    </w:p>
    <w:p>
      <w:pPr>
        <w:pStyle w:val="ListBullet"/>
        <w:numPr>
          <w:ilvl w:val="0"/>
          <w:numId w:val="37"/>
        </w:numPr>
        <w:spacing/>
        <w:rPr/>
      </w:pPr>
      <w:r>
        <w:rPr/>
        <w:t xml:space="preserve">Signage is written in a contrasting colour</w:t>
      </w:r>
    </w:p>
    <w:p>
      <w:pPr>
        <w:pStyle w:val="ListBullet"/>
        <w:numPr>
          <w:ilvl w:val="0"/>
          <w:numId w:val="37"/>
        </w:numPr>
        <w:spacing/>
        <w:rPr/>
      </w:pPr>
      <w:r>
        <w:rPr/>
        <w:t xml:space="preserve">The entry door is a minimum of 850mm wide</w:t>
      </w:r>
    </w:p>
    <w:p>
      <w:pPr>
        <w:pStyle w:val="ListBullet"/>
        <w:numPr>
          <w:ilvl w:val="0"/>
          <w:numId w:val="37"/>
        </w:numPr>
        <w:spacing/>
        <w:rPr/>
      </w:pPr>
      <w:r>
        <w:rPr/>
        <w:t xml:space="preserve">The entry door has self opening or a light opening pressure (for manual operations)</w:t>
      </w:r>
    </w:p>
    <w:p>
      <w:pPr>
        <w:pStyle w:val="ListBullet"/>
        <w:numPr>
          <w:ilvl w:val="0"/>
          <w:numId w:val="37"/>
        </w:numPr>
        <w:spacing/>
        <w:rPr/>
      </w:pPr>
      <w:r>
        <w:rPr/>
        <w:t xml:space="preserve">The entrance sill is less than 13mm</w:t>
      </w:r>
    </w:p>
    <w:p>
      <w:pPr>
        <w:pStyle w:val="ListBullet"/>
        <w:numPr>
          <w:ilvl w:val="0"/>
          <w:numId w:val="37"/>
        </w:numPr>
        <w:spacing/>
        <w:rPr/>
      </w:pPr>
      <w:r>
        <w:rPr/>
        <w:t xml:space="preserve">There a clear space of at least 1500mm x 1500mm in front of all doors.</w:t>
      </w:r>
    </w:p>
    <w:p>
      <w:pPr>
        <w:spacing/>
        <w:rPr/>
      </w:pPr>
      <w:r>
        <w:rPr/>
        <w:t xml:space="preserve"> </w:t>
      </w:r>
    </w:p>
    <w:p>
      <w:pPr>
        <w:pStyle w:val="Heading2"/>
        <w:spacing/>
        <w:rPr/>
      </w:pPr>
      <w:bookmarkStart w:id="15" w:name="_Toc0000000011"/>
      <w:r>
        <w:rPr/>
        <w:t xml:space="preserve">Lifts</w:t>
      </w:r>
      <w:bookmarkEnd w:id="15"/>
    </w:p>
    <w:p>
      <w:pPr>
        <w:pStyle w:val="ListBullet"/>
        <w:numPr>
          <w:ilvl w:val="0"/>
          <w:numId w:val="37"/>
        </w:numPr>
        <w:spacing/>
        <w:rPr/>
      </w:pPr>
      <w:r>
        <w:rPr/>
        <w:t xml:space="preserve">Premises has lifts</w:t>
      </w:r>
    </w:p>
    <w:p>
      <w:pPr>
        <w:pStyle w:val="Subtitle"/>
        <w:spacing/>
        <w:rPr/>
      </w:pPr>
      <w:r>
        <w:rPr/>
        <w:t xml:space="preserve">Lift Location: ground floor</w:t>
      </w:r>
    </w:p>
    <w:p>
      <w:pPr>
        <w:pStyle w:val="ListBullet"/>
        <w:numPr>
          <w:ilvl w:val="0"/>
          <w:numId w:val="37"/>
        </w:numPr>
        <w:spacing/>
        <w:rPr/>
      </w:pPr>
      <w:r>
        <w:rPr/>
        <w:t xml:space="preserve">This lift is available to all public floors</w:t>
      </w:r>
    </w:p>
    <w:p>
      <w:pPr>
        <w:pStyle w:val="ListBullet"/>
        <w:numPr>
          <w:ilvl w:val="0"/>
          <w:numId w:val="37"/>
        </w:numPr>
        <w:spacing/>
        <w:rPr/>
      </w:pPr>
      <w:r>
        <w:rPr/>
        <w:t xml:space="preserve">The lift contains a visual method of identifying the floor level</w:t>
      </w:r>
    </w:p>
    <w:p>
      <w:pPr>
        <w:pStyle w:val="ListBullet"/>
        <w:numPr>
          <w:ilvl w:val="0"/>
          <w:numId w:val="37"/>
        </w:numPr>
        <w:spacing/>
        <w:rPr/>
      </w:pPr>
      <w:r>
        <w:rPr/>
        <w:t xml:space="preserve">There is a breakdown procedure for lifts containing guests with a hearing impairment</w:t>
      </w:r>
    </w:p>
    <w:p>
      <w:pPr>
        <w:pStyle w:val="ListBullet"/>
        <w:numPr>
          <w:ilvl w:val="0"/>
          <w:numId w:val="37"/>
        </w:numPr>
        <w:spacing/>
        <w:rPr/>
      </w:pPr>
      <w:r>
        <w:rPr/>
        <w:t xml:space="preserve">The emergency procedures within the lift have an SMS contact number</w:t>
      </w:r>
    </w:p>
    <w:p>
      <w:pPr>
        <w:pStyle w:val="ListBullet"/>
        <w:numPr>
          <w:ilvl w:val="0"/>
          <w:numId w:val="37"/>
        </w:numPr>
        <w:spacing/>
        <w:rPr/>
      </w:pPr>
      <w:r>
        <w:rPr/>
        <w:t xml:space="preserve">The lift call buttons contrast with the surrounding wall finishes</w:t>
      </w:r>
    </w:p>
    <w:p>
      <w:pPr>
        <w:pStyle w:val="ListBullet"/>
        <w:numPr>
          <w:ilvl w:val="0"/>
          <w:numId w:val="37"/>
        </w:numPr>
        <w:spacing/>
        <w:rPr/>
      </w:pPr>
      <w:r>
        <w:rPr/>
        <w:t xml:space="preserve">The lift floor buttons have large print numbers</w:t>
      </w:r>
    </w:p>
    <w:p>
      <w:pPr>
        <w:pStyle w:val="ListBullet"/>
        <w:numPr>
          <w:ilvl w:val="0"/>
          <w:numId w:val="37"/>
        </w:numPr>
        <w:spacing/>
        <w:rPr/>
      </w:pPr>
      <w:r>
        <w:rPr/>
        <w:t xml:space="preserve">The lift buttons have braille floor numbers</w:t>
      </w:r>
    </w:p>
    <w:p>
      <w:pPr>
        <w:pStyle w:val="ListBullet"/>
        <w:numPr>
          <w:ilvl w:val="0"/>
          <w:numId w:val="37"/>
        </w:numPr>
        <w:spacing/>
        <w:rPr/>
      </w:pPr>
      <w:r>
        <w:rPr/>
        <w:t xml:space="preserve">The lift has audio floor announcements</w:t>
      </w:r>
    </w:p>
    <w:p>
      <w:pPr>
        <w:pStyle w:val="ListBullet"/>
        <w:numPr>
          <w:ilvl w:val="0"/>
          <w:numId w:val="37"/>
        </w:numPr>
        <w:spacing/>
        <w:rPr/>
      </w:pPr>
      <w:r>
        <w:rPr/>
        <w:t xml:space="preserve">The lift has an easily identifiable/tactile emergency button</w:t>
      </w:r>
    </w:p>
    <w:p>
      <w:pPr>
        <w:pStyle w:val="ListBullet"/>
        <w:numPr>
          <w:ilvl w:val="0"/>
          <w:numId w:val="37"/>
        </w:numPr>
        <w:spacing/>
        <w:rPr/>
      </w:pPr>
      <w:r>
        <w:rPr/>
        <w:t xml:space="preserve">There is an external tactile or braille floor indicator near the lift call button</w:t>
      </w:r>
    </w:p>
    <w:p>
      <w:pPr>
        <w:pStyle w:val="ListBullet"/>
        <w:numPr>
          <w:ilvl w:val="0"/>
          <w:numId w:val="37"/>
        </w:numPr>
        <w:spacing/>
        <w:rPr/>
      </w:pPr>
      <w:r>
        <w:rPr/>
        <w:t xml:space="preserve">The doors open to a clear span of 880mm</w:t>
      </w:r>
    </w:p>
    <w:p>
      <w:pPr>
        <w:pStyle w:val="ListBullet"/>
        <w:numPr>
          <w:ilvl w:val="0"/>
          <w:numId w:val="37"/>
        </w:numPr>
        <w:spacing/>
        <w:rPr/>
      </w:pPr>
      <w:r>
        <w:rPr/>
        <w:t xml:space="preserve">The minimum size of the lift 1100mm wide by 1400mm deep</w:t>
      </w:r>
    </w:p>
    <w:p>
      <w:pPr>
        <w:pStyle w:val="ListBullet"/>
        <w:numPr>
          <w:ilvl w:val="0"/>
          <w:numId w:val="37"/>
        </w:numPr>
        <w:spacing/>
        <w:rPr/>
      </w:pPr>
      <w:r>
        <w:rPr/>
        <w:t xml:space="preserve">The control button heights are between 900mm and 1200mm</w:t>
      </w:r>
    </w:p>
    <w:p>
      <w:pPr>
        <w:pStyle w:val="ListBullet"/>
        <w:numPr>
          <w:ilvl w:val="0"/>
          <w:numId w:val="37"/>
        </w:numPr>
        <w:spacing/>
        <w:rPr/>
      </w:pPr>
      <w:r>
        <w:rPr/>
        <w:t xml:space="preserve">There is a handrail of a minimum length of 600mm</w:t>
      </w:r>
    </w:p>
    <w:p>
      <w:pPr>
        <w:spacing/>
        <w:rPr/>
      </w:pPr>
      <w:r>
        <w:rPr/>
        <w:t xml:space="preserve"> </w:t>
      </w:r>
    </w:p>
    <w:p>
      <w:pPr>
        <w:pStyle w:val="Heading2"/>
        <w:spacing/>
        <w:rPr/>
      </w:pPr>
      <w:bookmarkStart w:id="16" w:name="_Toc0000000012"/>
      <w:r>
        <w:rPr/>
        <w:t xml:space="preserve">Internal Spaces</w:t>
      </w:r>
      <w:bookmarkEnd w:id="16"/>
    </w:p>
    <w:p>
      <w:pPr>
        <w:pStyle w:val="ListBullet"/>
        <w:numPr>
          <w:ilvl w:val="0"/>
          <w:numId w:val="37"/>
        </w:numPr>
        <w:spacing/>
        <w:rPr/>
      </w:pPr>
      <w:r>
        <w:rPr/>
        <w:t xml:space="preserve">Clear and unobstructed routes through and between buildings</w:t>
      </w:r>
    </w:p>
    <w:p>
      <w:pPr>
        <w:pStyle w:val="ListBullet"/>
        <w:numPr>
          <w:ilvl w:val="0"/>
          <w:numId w:val="37"/>
        </w:numPr>
        <w:spacing/>
        <w:rPr/>
      </w:pPr>
      <w:r>
        <w:rPr/>
        <w:t xml:space="preserve">Interior walls are matte or low sheen</w:t>
      </w:r>
    </w:p>
    <w:p>
      <w:pPr>
        <w:pStyle w:val="ListBullet"/>
        <w:numPr>
          <w:ilvl w:val="0"/>
          <w:numId w:val="37"/>
        </w:numPr>
        <w:spacing/>
        <w:rPr/>
      </w:pPr>
      <w:r>
        <w:rPr/>
        <w:t xml:space="preserve">Floors, walls, counters and furniture are of contrasting colours</w:t>
      </w:r>
    </w:p>
    <w:p>
      <w:pPr>
        <w:pStyle w:val="ListBullet"/>
        <w:numPr>
          <w:ilvl w:val="0"/>
          <w:numId w:val="37"/>
        </w:numPr>
        <w:spacing/>
        <w:rPr/>
      </w:pPr>
      <w:r>
        <w:rPr/>
        <w:t xml:space="preserve">Menus are available in large print or Braille</w:t>
      </w:r>
    </w:p>
    <w:p>
      <w:pPr>
        <w:pStyle w:val="ListBullet"/>
        <w:numPr>
          <w:ilvl w:val="0"/>
          <w:numId w:val="37"/>
        </w:numPr>
        <w:spacing/>
        <w:rPr/>
      </w:pPr>
      <w:r>
        <w:rPr/>
        <w:t xml:space="preserve">Tableware/glassware contrast with the table surface or table cloth</w:t>
      </w:r>
    </w:p>
    <w:p>
      <w:pPr>
        <w:pStyle w:val="ListBullet"/>
        <w:numPr>
          <w:ilvl w:val="0"/>
          <w:numId w:val="37"/>
        </w:numPr>
        <w:spacing/>
        <w:rPr/>
      </w:pPr>
      <w:r>
        <w:rPr/>
        <w:t xml:space="preserve">Floor surfaces are hard or short pile carpet</w:t>
      </w:r>
    </w:p>
    <w:p>
      <w:pPr>
        <w:pStyle w:val="ListBullet"/>
        <w:numPr>
          <w:ilvl w:val="0"/>
          <w:numId w:val="37"/>
        </w:numPr>
        <w:spacing/>
        <w:rPr/>
      </w:pPr>
      <w:r>
        <w:rPr/>
        <w:t xml:space="preserve">Seating is available for guests unable to stand for long periods</w:t>
      </w:r>
    </w:p>
    <w:p>
      <w:pPr>
        <w:pStyle w:val="ListBullet"/>
        <w:numPr>
          <w:ilvl w:val="0"/>
          <w:numId w:val="37"/>
        </w:numPr>
        <w:spacing/>
        <w:rPr/>
      </w:pPr>
      <w:r>
        <w:rPr/>
        <w:t xml:space="preserve">Accessible facilities are clearly signed and visible from all areas</w:t>
      </w:r>
    </w:p>
    <w:p>
      <w:pPr>
        <w:pStyle w:val="ListBullet"/>
        <w:numPr>
          <w:ilvl w:val="0"/>
          <w:numId w:val="37"/>
        </w:numPr>
        <w:spacing/>
        <w:rPr/>
      </w:pPr>
      <w:r>
        <w:rPr/>
        <w:t xml:space="preserve">All corridors greater than 900mm</w:t>
      </w:r>
    </w:p>
    <w:p>
      <w:pPr>
        <w:pStyle w:val="ListBullet"/>
        <w:numPr>
          <w:ilvl w:val="0"/>
          <w:numId w:val="37"/>
        </w:numPr>
        <w:spacing/>
        <w:rPr/>
      </w:pPr>
      <w:r>
        <w:rPr/>
        <w:t xml:space="preserve">In addition, the following further information can assist guests:</w:t>
      </w:r>
    </w:p>
    <w:p>
      <w:pPr>
        <w:spacing/>
        <w:rPr/>
      </w:pPr>
      <w:r>
        <w:rPr/>
        <w:t xml:space="preserve">Are menus available in large print or Braille?  - YES, can be printed in large print upon request</w:t>
      </w:r>
    </w:p>
    <w:p>
      <w:pPr>
        <w:spacing/>
        <w:rPr/>
      </w:pPr>
      <w:r>
        <w:rPr/>
        <w:t xml:space="preserve"> </w:t>
      </w:r>
    </w:p>
    <w:p>
      <w:pPr>
        <w:pStyle w:val="Heading2"/>
        <w:spacing/>
        <w:rPr/>
      </w:pPr>
      <w:bookmarkStart w:id="17" w:name="_Toc0000000013"/>
      <w:r>
        <w:rPr/>
        <w:t xml:space="preserve">Public areas</w:t>
      </w:r>
      <w:bookmarkEnd w:id="17"/>
    </w:p>
    <w:p>
      <w:pPr>
        <w:spacing/>
        <w:rPr/>
      </w:pPr>
      <w:r>
        <w:rPr/>
        <w:t xml:space="preserve">The public areas have the following amenities  in place</w:t>
      </w:r>
    </w:p>
    <w:p>
      <w:pPr>
        <w:pStyle w:val="ListBullet"/>
        <w:numPr>
          <w:ilvl w:val="0"/>
          <w:numId w:val="37"/>
        </w:numPr>
        <w:spacing/>
        <w:rPr/>
      </w:pPr>
      <w:r>
        <w:rPr/>
        <w:t xml:space="preserve">Display units, Televisions, Video displays etc. are  open captioned</w:t>
      </w:r>
    </w:p>
    <w:p>
      <w:pPr>
        <w:pStyle w:val="ListBullet"/>
        <w:numPr>
          <w:ilvl w:val="0"/>
          <w:numId w:val="37"/>
        </w:numPr>
        <w:spacing/>
        <w:rPr/>
      </w:pPr>
      <w:r>
        <w:rPr/>
        <w:t xml:space="preserve">Hearing loops</w:t>
      </w:r>
    </w:p>
    <w:p>
      <w:pPr>
        <w:pStyle w:val="ListBullet"/>
        <w:numPr>
          <w:ilvl w:val="0"/>
          <w:numId w:val="37"/>
        </w:numPr>
        <w:spacing/>
        <w:rPr/>
      </w:pPr>
      <w:r>
        <w:rPr/>
        <w:t xml:space="preserve">Hearing loop symbols are displayed</w:t>
      </w:r>
    </w:p>
    <w:p>
      <w:pPr>
        <w:pStyle w:val="ListBullet"/>
        <w:numPr>
          <w:ilvl w:val="0"/>
          <w:numId w:val="37"/>
        </w:numPr>
        <w:spacing/>
        <w:rPr/>
      </w:pPr>
      <w:r>
        <w:rPr/>
        <w:t xml:space="preserve">Even lighting</w:t>
      </w:r>
    </w:p>
    <w:p>
      <w:pPr>
        <w:pStyle w:val="ListBullet"/>
        <w:numPr>
          <w:ilvl w:val="0"/>
          <w:numId w:val="37"/>
        </w:numPr>
        <w:spacing/>
        <w:rPr/>
      </w:pPr>
      <w:r>
        <w:rPr/>
        <w:t xml:space="preserve">Seating</w:t>
      </w:r>
    </w:p>
    <w:p>
      <w:pPr>
        <w:spacing/>
        <w:rPr/>
      </w:pPr>
      <w:r>
        <w:rPr/>
        <w:t xml:space="preserve"> </w:t>
      </w:r>
    </w:p>
    <w:p>
      <w:pPr>
        <w:pStyle w:val="Heading2"/>
        <w:spacing/>
        <w:rPr/>
      </w:pPr>
      <w:bookmarkStart w:id="18" w:name="_Toc0000000014"/>
      <w:r>
        <w:rPr/>
        <w:t xml:space="preserve">External Paths</w:t>
      </w:r>
      <w:bookmarkEnd w:id="18"/>
    </w:p>
    <w:p>
      <w:pPr>
        <w:spacing/>
        <w:rPr/>
      </w:pPr>
      <w:r>
        <w:rPr/>
        <w:t xml:space="preserve">External paths of travel</w:t>
      </w:r>
    </w:p>
    <w:p>
      <w:pPr>
        <w:pStyle w:val="ListBullet"/>
        <w:numPr>
          <w:ilvl w:val="0"/>
          <w:numId w:val="37"/>
        </w:numPr>
        <w:spacing/>
        <w:rPr/>
      </w:pPr>
      <w:r>
        <w:rPr/>
        <w:t xml:space="preserve">Surfaces are concrete, asphalt, smooth paving or hard packed fine gravel (max aggregate size 13mm)</w:t>
      </w:r>
    </w:p>
    <w:p>
      <w:pPr>
        <w:pStyle w:val="ListBullet"/>
        <w:numPr>
          <w:ilvl w:val="0"/>
          <w:numId w:val="37"/>
        </w:numPr>
        <w:spacing/>
        <w:rPr/>
      </w:pPr>
      <w:r>
        <w:rPr/>
        <w:t xml:space="preserve">Pathways are wider than 900mm</w:t>
      </w:r>
    </w:p>
    <w:p>
      <w:pPr>
        <w:pStyle w:val="ListBullet"/>
        <w:numPr>
          <w:ilvl w:val="0"/>
          <w:numId w:val="37"/>
        </w:numPr>
        <w:spacing/>
        <w:rPr/>
      </w:pPr>
      <w:r>
        <w:rPr/>
        <w:t xml:space="preserve">There 3 successive steps or less on any path or at any doorway</w:t>
      </w:r>
    </w:p>
    <w:p>
      <w:pPr>
        <w:spacing/>
        <w:rPr/>
      </w:pPr>
      <w:r>
        <w:rPr/>
        <w:t xml:space="preserve"> </w:t>
      </w:r>
    </w:p>
    <w:p>
      <w:pPr>
        <w:pStyle w:val="Heading2"/>
        <w:spacing/>
        <w:rPr/>
      </w:pPr>
      <w:bookmarkStart w:id="19" w:name="_Toc0000000015"/>
      <w:r>
        <w:rPr/>
        <w:t xml:space="preserve">Steps</w:t>
      </w:r>
      <w:bookmarkEnd w:id="19"/>
    </w:p>
    <w:p>
      <w:pPr>
        <w:spacing/>
        <w:rPr/>
      </w:pPr>
      <w:r>
        <w:rPr/>
        <w:t xml:space="preserve">Steps</w:t>
      </w:r>
    </w:p>
    <w:p>
      <w:pPr>
        <w:pStyle w:val="ListBullet"/>
        <w:numPr>
          <w:ilvl w:val="0"/>
          <w:numId w:val="37"/>
        </w:numPr>
        <w:spacing/>
        <w:rPr/>
      </w:pPr>
      <w:r>
        <w:rPr/>
        <w:t xml:space="preserve">There are steps.</w:t>
      </w:r>
    </w:p>
    <w:p>
      <w:pPr>
        <w:pStyle w:val="ListBullet"/>
        <w:numPr>
          <w:ilvl w:val="0"/>
          <w:numId w:val="37"/>
        </w:numPr>
        <w:spacing/>
        <w:rPr/>
      </w:pPr>
      <w:r>
        <w:rPr/>
        <w:t xml:space="preserve">Top and bottom steps are easily distinguished through colour contrast or the use of TGSIs (Tactile Ground Surface Indicators)</w:t>
      </w:r>
    </w:p>
    <w:p>
      <w:pPr>
        <w:pStyle w:val="ListBullet"/>
        <w:numPr>
          <w:ilvl w:val="0"/>
          <w:numId w:val="37"/>
        </w:numPr>
        <w:spacing/>
        <w:rPr/>
      </w:pPr>
      <w:r>
        <w:rPr/>
        <w:t xml:space="preserve">All steps or staircases have enclosed risers</w:t>
      </w:r>
    </w:p>
    <w:p>
      <w:pPr>
        <w:pStyle w:val="ListBullet"/>
        <w:numPr>
          <w:ilvl w:val="0"/>
          <w:numId w:val="37"/>
        </w:numPr>
        <w:spacing/>
        <w:rPr/>
      </w:pPr>
      <w:r>
        <w:rPr/>
        <w:t xml:space="preserve">The underside of all staircases are enclosed or protected to a height of at least 2 metres</w:t>
      </w:r>
    </w:p>
    <w:p>
      <w:pPr>
        <w:pStyle w:val="ListBullet"/>
        <w:numPr>
          <w:ilvl w:val="0"/>
          <w:numId w:val="37"/>
        </w:numPr>
        <w:spacing/>
        <w:rPr/>
      </w:pPr>
      <w:r>
        <w:rPr/>
        <w:t xml:space="preserve">Handrails fitted to all open sets of steps</w:t>
      </w:r>
    </w:p>
    <w:p>
      <w:pPr>
        <w:pStyle w:val="ListBullet"/>
        <w:numPr>
          <w:ilvl w:val="0"/>
          <w:numId w:val="37"/>
        </w:numPr>
        <w:spacing/>
        <w:rPr/>
      </w:pPr>
      <w:r>
        <w:rPr/>
        <w:t xml:space="preserve">Handrails extend 300mm beyond the top and bottom step</w:t>
      </w:r>
    </w:p>
    <w:p>
      <w:pPr>
        <w:pStyle w:val="ListBullet"/>
        <w:numPr>
          <w:ilvl w:val="0"/>
          <w:numId w:val="37"/>
        </w:numPr>
        <w:spacing/>
        <w:rPr/>
      </w:pPr>
      <w:r>
        <w:rPr/>
        <w:t xml:space="preserve">In addition, the following further information can assist guests:</w:t>
      </w:r>
    </w:p>
    <w:p>
      <w:pPr>
        <w:spacing/>
        <w:rPr/>
      </w:pPr>
      <w:r>
        <w:rPr/>
        <w:t xml:space="preserve">lift is present to all floors.</w:t>
      </w:r>
    </w:p>
    <w:p>
      <w:pPr>
        <w:spacing/>
        <w:rPr/>
      </w:pPr>
      <w:r>
        <w:rPr/>
        <w:t xml:space="preserve"> </w:t>
      </w:r>
    </w:p>
    <w:p>
      <w:pPr>
        <w:pStyle w:val="Heading2"/>
        <w:spacing/>
        <w:rPr/>
      </w:pPr>
      <w:bookmarkStart w:id="20" w:name="_Toc0000000016"/>
      <w:r>
        <w:rPr/>
        <w:t xml:space="preserve">Public Toilets/Adult change facilities</w:t>
      </w:r>
      <w:bookmarkEnd w:id="20"/>
    </w:p>
    <w:p>
      <w:pPr>
        <w:spacing/>
        <w:rPr/>
      </w:pPr>
      <w:r>
        <w:rPr/>
        <w:t xml:space="preserve">Public Toilets/Adult change facilities have the following amenities are in place</w:t>
      </w:r>
    </w:p>
    <w:p>
      <w:pPr>
        <w:pStyle w:val="ListBullet"/>
        <w:numPr>
          <w:ilvl w:val="0"/>
          <w:numId w:val="37"/>
        </w:numPr>
        <w:spacing/>
        <w:rPr/>
      </w:pPr>
      <w:r>
        <w:rPr/>
        <w:t xml:space="preserve">There is an accessible toilet for public use</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 toilet seat is 460mm above the floor</w:t>
      </w:r>
    </w:p>
    <w:p>
      <w:pPr>
        <w:pStyle w:val="ListBullet"/>
        <w:pBdr/>
        <w:spacing/>
        <w:rPr>
          <w:sz w:val="24"/>
        </w:rPr>
      </w:pPr>
      <w:r>
        <w:rPr>
          <w:sz w:val="24"/>
        </w:rPr>
        <w:t xml:space="preserve">There is 1800mm mm of clear space in front of the toilet</w:t>
      </w:r>
    </w:p>
    <w:p>
      <w:pPr>
        <w:pStyle w:val="ListBullet"/>
        <w:numPr>
          <w:ilvl w:val="0"/>
          <w:numId w:val="37"/>
        </w:numPr>
        <w:spacing/>
        <w:rPr/>
      </w:pPr>
      <w:r>
        <w:rPr/>
        <w:t xml:space="preserve">The toilet seat of a contrasting colour to the floor</w:t>
      </w:r>
    </w:p>
    <w:p>
      <w:pPr>
        <w:pStyle w:val="ListBullet"/>
        <w:numPr>
          <w:ilvl w:val="0"/>
          <w:numId w:val="37"/>
        </w:numPr>
        <w:spacing/>
        <w:rPr/>
      </w:pPr>
      <w:r>
        <w:rPr/>
        <w:t xml:space="preserve">The toilet seat is460mm above the floor</w:t>
      </w:r>
    </w:p>
    <w:p>
      <w:pPr>
        <w:pStyle w:val="ListBullet"/>
        <w:numPr>
          <w:ilvl w:val="0"/>
          <w:numId w:val="37"/>
        </w:numPr>
        <w:spacing/>
        <w:rPr/>
      </w:pPr>
      <w:r>
        <w:rPr/>
        <w:t xml:space="preserve">A facility with an adult change table</w:t>
      </w:r>
    </w:p>
    <w:p>
      <w:pPr>
        <w:pStyle w:val="Heading1"/>
        <w:spacing w:line="420" w:lineRule="exact"/>
        <w:rPr/>
      </w:pPr>
      <w:bookmarkStart w:id="21" w:name="_Toc0000000017"/>
      <w:r>
        <w:rPr/>
        <w:t xml:space="preserve">ACCOMMODATION</w:t>
      </w:r>
      <w:bookmarkEnd w:id="21"/>
    </w:p>
    <w:p>
      <w:pPr>
        <w:spacing/>
        <w:rPr/>
      </w:pPr>
      <w:r>
        <w:rPr/>
        <w:t xml:space="preserve"> </w:t>
      </w:r>
    </w:p>
    <w:p>
      <w:pPr>
        <w:pStyle w:val="Heading2"/>
        <w:spacing/>
        <w:rPr/>
      </w:pPr>
      <w:bookmarkStart w:id="22" w:name="_Toc0000000018"/>
      <w:r>
        <w:rPr/>
        <w:t xml:space="preserve">Bedrooms</w:t>
      </w:r>
      <w:bookmarkEnd w:id="22"/>
    </w:p>
    <w:p>
      <w:pPr>
        <w:spacing/>
        <w:rPr/>
      </w:pPr>
      <w:r>
        <w:rPr/>
        <w:t xml:space="preserve">The bedrooms  have the following facilities/amenities in place</w:t>
      </w:r>
    </w:p>
    <w:p>
      <w:pPr>
        <w:pStyle w:val="ListBullet"/>
        <w:pBdr/>
        <w:spacing/>
        <w:rPr>
          <w:sz w:val="24"/>
        </w:rPr>
      </w:pPr>
      <w:r>
        <w:rPr>
          <w:sz w:val="24"/>
        </w:rPr>
        <w:t xml:space="preserve">There are 10 rooms available to guests who use a wheelchair</w:t>
      </w:r>
    </w:p>
    <w:p>
      <w:pPr>
        <w:pStyle w:val="ListBullet"/>
        <w:numPr>
          <w:ilvl w:val="0"/>
          <w:numId w:val="37"/>
        </w:numPr>
        <w:spacing/>
        <w:rPr/>
      </w:pPr>
      <w:r>
        <w:rPr/>
        <w:t xml:space="preserve">Bedroom furniture can be re-arranged on request</w:t>
      </w:r>
    </w:p>
    <w:p>
      <w:pPr>
        <w:spacing/>
        <w:rPr/>
      </w:pPr>
      <w:r>
        <w:rPr/>
        <w:t xml:space="preserve"> </w:t>
      </w:r>
    </w:p>
    <w:p>
      <w:pPr>
        <w:spacing/>
        <w:rPr/>
      </w:pPr>
      <w:r>
        <w:rPr/>
        <w:t xml:space="preserve">The following bed types are available in wheelchair accessible rooms</w:t>
      </w:r>
    </w:p>
    <w:p>
      <w:pPr>
        <w:pStyle w:val="ListBullet"/>
        <w:numPr>
          <w:ilvl w:val="0"/>
          <w:numId w:val="37"/>
        </w:numPr>
        <w:spacing/>
        <w:rPr/>
      </w:pPr>
      <w:r>
        <w:rPr/>
        <w:t xml:space="preserve">One double/queen bed/king bed</w:t>
      </w:r>
    </w:p>
    <w:p>
      <w:pPr>
        <w:pStyle w:val="Subtitle"/>
        <w:spacing/>
        <w:rPr/>
      </w:pPr>
      <w:r>
        <w:rPr/>
        <w:t xml:space="preserve">Layout of room Image(s)</w:t>
      </w:r>
    </w:p>
    <w:p>
      <w:pPr>
        <w:spacing/>
        <w:rPr/>
      </w:pPr>
      <w:r>
        <w:rPr/>
        <w:drawing>
          <wp:inline>
            <wp:extent cx="2540000" cy="16891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6"/>
                    <a:srcRect/>
                    <a:stretch>
                      <a:fillRect/>
                    </a:stretch>
                  </pic:blipFill>
                  <pic:spPr bwMode="auto">
                    <a:xfrm>
                      <a:off x="0" y="0"/>
                      <a:ext cx="2540000" cy="1689100"/>
                    </a:xfrm>
                    <a:prstGeom prst="rect">
                      <a:avLst/>
                    </a:prstGeom>
                  </pic:spPr>
                </pic:pic>
              </a:graphicData>
            </a:graphic>
          </wp:inline>
        </w:drawing>
      </w:r>
    </w:p>
    <w:p>
      <w:pPr>
        <w:spacing/>
        <w:rPr/>
      </w:pPr>
      <w:r>
        <w:rPr/>
        <w:t xml:space="preserve">0163-QT-Perth-20190527</w:t>
      </w:r>
    </w:p>
    <w:p>
      <w:pPr>
        <w:spacing/>
        <w:rPr/>
      </w:pPr>
      <w:r>
        <w:rPr/>
        <w:t xml:space="preserve"> </w:t>
      </w:r>
    </w:p>
    <w:p>
      <w:pPr>
        <w:pStyle w:val="Heading2"/>
        <w:spacing/>
        <w:rPr/>
      </w:pPr>
      <w:bookmarkStart w:id="23" w:name="_Toc0000000019"/>
      <w:r>
        <w:rPr/>
        <w:t xml:space="preserve">Room Amenities</w:t>
      </w:r>
      <w:bookmarkEnd w:id="23"/>
    </w:p>
    <w:p>
      <w:pPr>
        <w:pStyle w:val="ListBullet"/>
        <w:numPr>
          <w:ilvl w:val="0"/>
          <w:numId w:val="37"/>
        </w:numPr>
        <w:spacing/>
        <w:rPr/>
      </w:pPr>
      <w:r>
        <w:rPr/>
        <w:t xml:space="preserve">Lower hanging rails are in wardrobes</w:t>
      </w:r>
    </w:p>
    <w:p>
      <w:pPr>
        <w:pStyle w:val="ListBullet"/>
        <w:numPr>
          <w:ilvl w:val="0"/>
          <w:numId w:val="37"/>
        </w:numPr>
        <w:spacing/>
        <w:rPr/>
      </w:pPr>
      <w:r>
        <w:rPr/>
        <w:t xml:space="preserve">Visual alarm is fitted to the room</w:t>
      </w:r>
    </w:p>
    <w:p>
      <w:pPr>
        <w:pStyle w:val="ListBullet"/>
        <w:numPr>
          <w:ilvl w:val="0"/>
          <w:numId w:val="37"/>
        </w:numPr>
        <w:spacing/>
        <w:rPr/>
      </w:pPr>
      <w:r>
        <w:rPr/>
        <w:t xml:space="preserve">Televisions are equipped with closed captioning capability</w:t>
      </w:r>
    </w:p>
    <w:p>
      <w:pPr>
        <w:pStyle w:val="ListBullet"/>
        <w:numPr>
          <w:ilvl w:val="0"/>
          <w:numId w:val="37"/>
        </w:numPr>
        <w:spacing/>
        <w:rPr/>
      </w:pPr>
      <w:r>
        <w:rPr/>
        <w:t xml:space="preserve">Room phones have volume control</w:t>
      </w:r>
    </w:p>
    <w:p>
      <w:pPr>
        <w:pStyle w:val="ListBullet"/>
        <w:numPr>
          <w:ilvl w:val="0"/>
          <w:numId w:val="37"/>
        </w:numPr>
        <w:spacing/>
        <w:rPr/>
      </w:pPr>
      <w:r>
        <w:rPr/>
        <w:t xml:space="preserve">Room phones have a visual ringing indicator</w:t>
      </w:r>
    </w:p>
    <w:p>
      <w:pPr>
        <w:pStyle w:val="ListBullet"/>
        <w:numPr>
          <w:ilvl w:val="0"/>
          <w:numId w:val="37"/>
        </w:numPr>
        <w:spacing/>
        <w:rPr/>
      </w:pPr>
      <w:r>
        <w:rPr/>
        <w:t xml:space="preserve">There is contrast between the walls, skirtings, floor and furniture</w:t>
      </w:r>
    </w:p>
    <w:p>
      <w:pPr>
        <w:pStyle w:val="ListBullet"/>
        <w:numPr>
          <w:ilvl w:val="0"/>
          <w:numId w:val="37"/>
        </w:numPr>
        <w:spacing/>
        <w:rPr/>
      </w:pPr>
      <w:r>
        <w:rPr/>
        <w:t xml:space="preserve">There is a clear path through the room</w:t>
      </w:r>
    </w:p>
    <w:p>
      <w:pPr>
        <w:pStyle w:val="ListBullet"/>
        <w:numPr>
          <w:ilvl w:val="0"/>
          <w:numId w:val="37"/>
        </w:numPr>
        <w:spacing/>
        <w:rPr/>
      </w:pPr>
      <w:r>
        <w:rPr/>
        <w:t xml:space="preserve">Wardrobe handles are a contrasting colour to the doors and draws</w:t>
      </w:r>
    </w:p>
    <w:p>
      <w:pPr>
        <w:pStyle w:val="ListBullet"/>
        <w:numPr>
          <w:ilvl w:val="0"/>
          <w:numId w:val="37"/>
        </w:numPr>
        <w:spacing/>
        <w:rPr/>
      </w:pPr>
      <w:r>
        <w:rPr/>
        <w:t xml:space="preserve">Housekeeping procedures instruct staff not to reposition furniture that has been moved</w:t>
      </w:r>
    </w:p>
    <w:p>
      <w:pPr>
        <w:pStyle w:val="ListBullet"/>
        <w:numPr>
          <w:ilvl w:val="0"/>
          <w:numId w:val="37"/>
        </w:numPr>
        <w:spacing/>
        <w:rPr/>
      </w:pPr>
      <w:r>
        <w:rPr/>
        <w:t xml:space="preserve">Doors open fully against the adjoining wall</w:t>
      </w:r>
    </w:p>
    <w:p>
      <w:pPr>
        <w:pStyle w:val="ListBullet"/>
        <w:numPr>
          <w:ilvl w:val="0"/>
          <w:numId w:val="37"/>
        </w:numPr>
        <w:spacing/>
        <w:rPr/>
      </w:pPr>
      <w:r>
        <w:rPr/>
        <w:t xml:space="preserve">There is a clear opening at least 850mm wide</w:t>
      </w:r>
    </w:p>
    <w:p>
      <w:pPr>
        <w:pStyle w:val="ListBullet"/>
        <w:numPr>
          <w:ilvl w:val="0"/>
          <w:numId w:val="37"/>
        </w:numPr>
        <w:spacing/>
        <w:rPr/>
      </w:pPr>
      <w:r>
        <w:rPr/>
        <w:t xml:space="preserve">There at least one chair with rigid arms</w:t>
      </w:r>
    </w:p>
    <w:p>
      <w:pPr>
        <w:pStyle w:val="ListBullet"/>
        <w:numPr>
          <w:ilvl w:val="0"/>
          <w:numId w:val="37"/>
        </w:numPr>
        <w:spacing/>
        <w:rPr/>
      </w:pPr>
      <w:r>
        <w:rPr/>
        <w:t xml:space="preserve">Wardrobe and drawer handles are easy to grip</w:t>
      </w:r>
    </w:p>
    <w:p>
      <w:pPr>
        <w:pStyle w:val="ListBullet"/>
        <w:numPr>
          <w:ilvl w:val="0"/>
          <w:numId w:val="37"/>
        </w:numPr>
        <w:spacing/>
        <w:rPr/>
      </w:pPr>
      <w:r>
        <w:rPr/>
        <w:t xml:space="preserve">The bedside lamp switch is easy to reach from the bed</w:t>
      </w:r>
    </w:p>
    <w:p>
      <w:pPr>
        <w:pStyle w:val="ListBullet"/>
        <w:numPr>
          <w:ilvl w:val="0"/>
          <w:numId w:val="37"/>
        </w:numPr>
        <w:spacing/>
        <w:rPr/>
      </w:pPr>
      <w:r>
        <w:rPr/>
        <w:t xml:space="preserve">There is at least 850mm clear space beside the bed</w:t>
      </w:r>
    </w:p>
    <w:p>
      <w:pPr>
        <w:pStyle w:val="ListBullet"/>
        <w:numPr>
          <w:ilvl w:val="0"/>
          <w:numId w:val="37"/>
        </w:numPr>
        <w:spacing/>
        <w:rPr/>
      </w:pPr>
      <w:r>
        <w:rPr/>
        <w:t xml:space="preserve">The bed height is no higher than 680mm from the floor</w:t>
      </w:r>
    </w:p>
    <w:p>
      <w:pPr>
        <w:pStyle w:val="ListBullet"/>
        <w:numPr>
          <w:ilvl w:val="0"/>
          <w:numId w:val="37"/>
        </w:numPr>
        <w:spacing/>
        <w:rPr/>
      </w:pPr>
      <w:r>
        <w:rPr/>
        <w:t xml:space="preserve">There is at least 130mm clearance under the bed</w:t>
      </w:r>
    </w:p>
    <w:p>
      <w:pPr>
        <w:pStyle w:val="ListBullet"/>
        <w:numPr>
          <w:ilvl w:val="0"/>
          <w:numId w:val="37"/>
        </w:numPr>
        <w:spacing/>
        <w:rPr/>
      </w:pPr>
      <w:r>
        <w:rPr/>
        <w:t xml:space="preserve">The business offers a range of non-allergenic bedding</w:t>
      </w:r>
    </w:p>
    <w:p>
      <w:pPr>
        <w:pStyle w:val="ListBullet"/>
        <w:numPr>
          <w:ilvl w:val="0"/>
          <w:numId w:val="37"/>
        </w:numPr>
        <w:spacing/>
        <w:rPr/>
      </w:pPr>
      <w:r>
        <w:rPr/>
        <w:t xml:space="preserve">Non-allergenic cleaning products are used</w:t>
      </w:r>
    </w:p>
    <w:p>
      <w:pPr>
        <w:spacing/>
        <w:rPr/>
      </w:pPr>
      <w:r>
        <w:rPr/>
        <w:t xml:space="preserve"> </w:t>
      </w:r>
    </w:p>
    <w:p>
      <w:pPr>
        <w:pStyle w:val="Heading2"/>
        <w:spacing/>
        <w:rPr/>
      </w:pPr>
      <w:bookmarkStart w:id="24" w:name="_Toc0000000020"/>
      <w:r>
        <w:rPr/>
        <w:t xml:space="preserve">Bathrooms</w:t>
      </w:r>
      <w:bookmarkEnd w:id="24"/>
    </w:p>
    <w:p>
      <w:pPr>
        <w:spacing/>
        <w:rPr/>
      </w:pPr>
      <w:r>
        <w:rPr/>
        <w:t xml:space="preserve">The bathrooms  have the following facilities/amenities in place</w:t>
      </w:r>
    </w:p>
    <w:p>
      <w:pPr>
        <w:pStyle w:val="ListBullet"/>
        <w:numPr>
          <w:ilvl w:val="0"/>
          <w:numId w:val="37"/>
        </w:numPr>
        <w:spacing/>
        <w:rPr/>
      </w:pPr>
      <w:r>
        <w:rPr/>
        <w:t xml:space="preserve">All heating appliances and hot water pipes are protected or insulated</w:t>
      </w:r>
    </w:p>
    <w:p>
      <w:pPr>
        <w:pStyle w:val="ListBullet"/>
        <w:numPr>
          <w:ilvl w:val="0"/>
          <w:numId w:val="37"/>
        </w:numPr>
        <w:spacing/>
        <w:rPr/>
      </w:pPr>
      <w:r>
        <w:rPr/>
        <w:t xml:space="preserve">All shower, bath and basin taps are clearly differentiated between hot and cold</w:t>
      </w:r>
    </w:p>
    <w:p>
      <w:pPr>
        <w:pStyle w:val="ListBullet"/>
        <w:numPr>
          <w:ilvl w:val="0"/>
          <w:numId w:val="37"/>
        </w:numPr>
        <w:spacing/>
        <w:rPr/>
      </w:pPr>
      <w:r>
        <w:rPr/>
        <w:t xml:space="preserve">The hot water is thermostatically controlled to 41 degrees</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There is a minimum of 1400mm of clear space in front of the toilet</w:t>
      </w:r>
    </w:p>
    <w:p>
      <w:pPr>
        <w:pStyle w:val="ListBullet"/>
        <w:numPr>
          <w:ilvl w:val="0"/>
          <w:numId w:val="37"/>
        </w:numPr>
        <w:spacing/>
        <w:rPr/>
      </w:pPr>
      <w:r>
        <w:rPr/>
        <w:t xml:space="preserve">The toilet seat is a contrasting colour to the floor</w:t>
      </w:r>
    </w:p>
    <w:p>
      <w:pPr>
        <w:pStyle w:val="ListBullet"/>
        <w:numPr>
          <w:ilvl w:val="0"/>
          <w:numId w:val="37"/>
        </w:numPr>
        <w:spacing/>
        <w:rPr/>
      </w:pPr>
      <w:r>
        <w:rPr/>
        <w:t xml:space="preserve">The toilet seat is 460mm above the floor</w:t>
      </w:r>
    </w:p>
    <w:p>
      <w:pPr>
        <w:pStyle w:val="ListBullet"/>
        <w:numPr>
          <w:ilvl w:val="0"/>
          <w:numId w:val="37"/>
        </w:numPr>
        <w:spacing/>
        <w:rPr/>
      </w:pPr>
      <w:r>
        <w:rPr/>
        <w:t xml:space="preserve">There is a roll-in shower with fold down fixed seat or a shower chair</w:t>
      </w:r>
    </w:p>
    <w:p>
      <w:pPr>
        <w:pStyle w:val="ListBullet"/>
        <w:numPr>
          <w:ilvl w:val="0"/>
          <w:numId w:val="37"/>
        </w:numPr>
        <w:spacing/>
        <w:rPr/>
      </w:pPr>
      <w:r>
        <w:rPr/>
        <w:t xml:space="preserve">There is a portable shower head on flexible hose</w:t>
      </w:r>
    </w:p>
    <w:p>
      <w:pPr>
        <w:pStyle w:val="Subtitle"/>
        <w:spacing/>
        <w:rPr/>
      </w:pPr>
      <w:r>
        <w:rPr/>
        <w:t xml:space="preserve">Bathroom Image(s)</w:t>
      </w:r>
    </w:p>
    <w:p>
      <w:pPr>
        <w:spacing/>
        <w:rPr/>
      </w:pPr>
      <w:r>
        <w:rPr/>
        <w:drawing>
          <wp:inline>
            <wp:extent cx="2540000" cy="1689100"/>
            <wp:docPr id="2"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7"/>
                    <a:srcRect/>
                    <a:stretch>
                      <a:fillRect/>
                    </a:stretch>
                  </pic:blipFill>
                  <pic:spPr bwMode="auto">
                    <a:xfrm>
                      <a:off x="0" y="0"/>
                      <a:ext cx="2540000" cy="1689100"/>
                    </a:xfrm>
                    <a:prstGeom prst="rect">
                      <a:avLst/>
                    </a:prstGeom>
                  </pic:spPr>
                </pic:pic>
              </a:graphicData>
            </a:graphic>
          </wp:inline>
        </w:drawing>
      </w:r>
    </w:p>
    <w:p>
      <w:pPr>
        <w:spacing/>
        <w:rPr/>
      </w:pPr>
      <w:r>
        <w:rPr/>
        <w:t xml:space="preserve">Accessible Room 2</w:t>
      </w:r>
    </w:p>
    <w:p>
      <w:pPr>
        <w:pStyle w:val="Heading1"/>
        <w:spacing w:line="420" w:lineRule="exact"/>
        <w:rPr/>
        <w:sectPr>
          <w:type w:val="nextPage"/>
          <w:pgSz w:w="11906" w:h="16838"/>
          <w:pgMar w:top="1440" w:right="1440" w:bottom="1440" w:left="1440" w:header="708" w:footer="708" w:gutter="0"/>
          <w:pgBorders/>
          <w:pgNumType w:fmt="decimal"/>
          <w:cols w:num="1" w:equalWidth="1" w:space="708"/>
          <w:docGrid w:linePitch="360"/>
        </w:sectPr>
      </w:pPr>
      <w:bookmarkStart w:id="25" w:name="_Toc0000000021"/>
      <w:r>
        <w:rPr/>
        <w:t xml:space="preserve">COMMON AREAS</w:t>
      </w:r>
      <w:bookmarkEnd w:id="25"/>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26" w:name="_Toc0000000022"/>
      <w:r>
        <w:rPr/>
        <w:t xml:space="preserve">Report Disclaimer</w:t>
      </w:r>
      <w:bookmarkEnd w:id="26"/>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3" name="Picture 5"/>
              <a:graphic>
                <a:graphicData uri="http://schemas.openxmlformats.org/drawingml/2006/picture">
                  <pic:pic>
                    <pic:nvPicPr>
                      <pic:cNvPr id="0" name="" descr=""/>
                      <pic:cNvPicPr>
                        <a:picLocks noChangeAspect="1" noChangeArrowheads="1"/>
                      </pic:cNvPicPr>
                    </pic:nvPicPr>
                    <pic:blipFill>
                      <a:blip r:embed="rId28"/>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29" Type="http://schemas.openxmlformats.org/officeDocument/2006/relationships/styles" Target="styles.xml" /><Relationship Id="rId30" Type="http://schemas.openxmlformats.org/officeDocument/2006/relationships/settings" Target="settings.xml" /><Relationship Id="rId31" Type="http://schemas.openxmlformats.org/officeDocument/2006/relationships/theme" Target="theme/theme1.xml" /><Relationship Id="rId32" Type="http://schemas.openxmlformats.org/officeDocument/2006/relationships/numbering" Target="numbering.xml" /><Relationship Id="rId1" Type="http://schemas.openxmlformats.org/officeDocument/2006/relationships/footer" Target="footer1.xml" /><Relationship Id="rId33" Type="http://schemas.openxmlformats.org/officeDocument/2006/relationships/fontTable" Target="fontTable.xml" /><Relationship Id="rId26" Type="http://schemas.openxmlformats.org/officeDocument/2006/relationships/image" Target="media/image3.jpeg" /><Relationship Id="rId27" Type="http://schemas.openxmlformats.org/officeDocument/2006/relationships/image" Target="media/image4.jpeg" /><Relationship Id="rId24" Type="http://schemas.openxmlformats.org/officeDocument/2006/relationships/hyperlink" Target="https://www.qthotels.com/perth/features-and-amenities/" TargetMode="External" /><Relationship Id="rId25" Type="http://schemas.openxmlformats.org/officeDocument/2006/relationships/hyperlink" Target="https://www.qthotels.com/perth/offers/hotel/pup-yeah/" TargetMode="External" /><Relationship Id="rId34" Type="http://schemas.openxmlformats.org/officeDocument/2006/relationships/customXml" Target="../customXml/item1.xml" /><Relationship Id="rId35" Type="http://schemas.openxmlformats.org/officeDocument/2006/relationships/customXml" Target="../customXml/item2.xml" /><Relationship Id="rId36" Type="http://schemas.openxmlformats.org/officeDocument/2006/relationships/customXml" Target="../customXml/item3.xml" /><Relationship Id="rId37"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28"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