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QT Perth</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133 Murray St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Perth</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Emilie Churchill</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08 9225 8000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sales_qtperth@evt.com</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www.qtperth.com</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2026-09-09 03:39</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Guide Dog and Service Animals</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1"/>
            <w:tabs>
              <w:tab w:val="right" w:leader="dot" w:pos="9016"/>
            </w:tabs>
            <w:spacing/>
            <w:rPr/>
          </w:pPr>
          <w:hyperlink w:anchor="_Toc0000000007" w:history="1">
            <w:r>
              <w:rPr>
                <w:rStyle w:val="Hyperlink"/>
              </w:rPr>
              <w:t xml:space="preserve">GENERAL</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Pre-arrival, arrival and reception</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Car Park and Access amenities</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Entry</w:t>
            </w:r>
            <w:r>
              <w:rPr/>
              <w:tab/>
              <w:t xml:space="preserve"/>
            </w:r>
            <w:r>
              <w:rPr/>
              <w:fldChar w:fldCharType="begin"/>
            </w:r>
            <w:r>
              <w:rPr/>
              <w:instrText>PAGEREF _Toc0000000010 \h</w:instrText>
            </w:r>
            <w:r>
              <w:rPr/>
              <w:fldChar w:fldCharType="separate"/>
            </w:r>
            <w:r>
              <w:rPr/>
              <w:t xml:space="preserve">7</w:t>
            </w:r>
            <w:r>
              <w:rPr/>
              <w:fldChar w:fldCharType="end"/>
            </w:r>
          </w:hyperlink>
        </w:p>
        <w:p>
          <w:pPr>
            <w:pStyle w:val="TOC2"/>
            <w:tabs>
              <w:tab w:val="right" w:leader="dot" w:pos="9016"/>
            </w:tabs>
            <w:spacing/>
            <w:rPr/>
          </w:pPr>
          <w:hyperlink w:anchor="_Toc0000000011" w:history="1">
            <w:r>
              <w:rPr>
                <w:rStyle w:val="Hyperlink"/>
              </w:rPr>
              <w:t xml:space="preserve">Lifts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Internal Spaces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areas</w:t>
            </w:r>
            <w:r>
              <w:rPr/>
              <w:tab/>
              <w:t xml:space="preserve"/>
            </w:r>
            <w:r>
              <w:rPr/>
              <w:fldChar w:fldCharType="begin"/>
            </w:r>
            <w:r>
              <w:rPr/>
              <w:instrText>PAGEREF _Toc0000000013 \h</w:instrText>
            </w:r>
            <w:r>
              <w:rPr/>
              <w:fldChar w:fldCharType="separate"/>
            </w:r>
            <w:r>
              <w:rPr/>
              <w:t xml:space="preserve">8</w:t>
            </w:r>
            <w:r>
              <w:rPr/>
              <w:fldChar w:fldCharType="end"/>
            </w:r>
          </w:hyperlink>
        </w:p>
        <w:p>
          <w:pPr>
            <w:pStyle w:val="TOC2"/>
            <w:tabs>
              <w:tab w:val="right" w:leader="dot" w:pos="9016"/>
            </w:tabs>
            <w:spacing/>
            <w:rPr/>
          </w:pPr>
          <w:hyperlink w:anchor="_Toc0000000014" w:history="1">
            <w:r>
              <w:rPr>
                <w:rStyle w:val="Hyperlink"/>
              </w:rPr>
              <w:t xml:space="preserve">External Paths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Steps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Public Toilets/Adult change facilities</w:t>
            </w:r>
            <w:r>
              <w:rPr/>
              <w:tab/>
              <w:t xml:space="preserve"/>
            </w:r>
            <w:r>
              <w:rPr/>
              <w:fldChar w:fldCharType="begin"/>
            </w:r>
            <w:r>
              <w:rPr/>
              <w:instrText>PAGEREF _Toc0000000016 \h</w:instrText>
            </w:r>
            <w:r>
              <w:rPr/>
              <w:fldChar w:fldCharType="separate"/>
            </w:r>
            <w:r>
              <w:rPr/>
              <w:t xml:space="preserve">9</w:t>
            </w:r>
            <w:r>
              <w:rPr/>
              <w:fldChar w:fldCharType="end"/>
            </w:r>
          </w:hyperlink>
        </w:p>
        <w:p>
          <w:pPr>
            <w:pStyle w:val="TOC1"/>
            <w:tabs>
              <w:tab w:val="right" w:leader="dot" w:pos="9016"/>
            </w:tabs>
            <w:spacing/>
            <w:rPr/>
          </w:pPr>
          <w:hyperlink w:anchor="_Toc0000000017" w:history="1">
            <w:r>
              <w:rPr>
                <w:rStyle w:val="Hyperlink"/>
              </w:rPr>
              <w:t xml:space="preserve">ACCOMMODATION</w:t>
            </w:r>
            <w:r>
              <w:rPr/>
              <w:tab/>
              <w:t xml:space="preserve"/>
            </w:r>
            <w:r>
              <w:rPr/>
              <w:fldChar w:fldCharType="begin"/>
            </w:r>
            <w:r>
              <w:rPr/>
              <w:instrText>PAGEREF _Toc0000000017 \h</w:instrText>
            </w:r>
            <w:r>
              <w:rPr/>
              <w:fldChar w:fldCharType="separate"/>
            </w:r>
            <w:r>
              <w:rPr/>
              <w:t xml:space="preserve">10</w:t>
            </w:r>
            <w:r>
              <w:rPr/>
              <w:fldChar w:fldCharType="end"/>
            </w:r>
          </w:hyperlink>
        </w:p>
        <w:p>
          <w:pPr>
            <w:pStyle w:val="TOC2"/>
            <w:tabs>
              <w:tab w:val="right" w:leader="dot" w:pos="9016"/>
            </w:tabs>
            <w:spacing/>
            <w:rPr/>
          </w:pPr>
          <w:hyperlink w:anchor="_Toc0000000018" w:history="1">
            <w:r>
              <w:rPr>
                <w:rStyle w:val="Hyperlink"/>
              </w:rPr>
              <w:t xml:space="preserve">Bedrooms</w:t>
            </w:r>
            <w:r>
              <w:rPr/>
              <w:tab/>
              <w:t xml:space="preserve"/>
            </w:r>
            <w:r>
              <w:rPr/>
              <w:fldChar w:fldCharType="begin"/>
            </w:r>
            <w:r>
              <w:rPr/>
              <w:instrText>PAGEREF _Toc0000000018 \h</w:instrText>
            </w:r>
            <w:r>
              <w:rPr/>
              <w:fldChar w:fldCharType="separate"/>
            </w:r>
            <w:r>
              <w:rPr/>
              <w:t xml:space="preserve">10</w:t>
            </w:r>
            <w:r>
              <w:rPr/>
              <w:fldChar w:fldCharType="end"/>
            </w:r>
          </w:hyperlink>
        </w:p>
        <w:p>
          <w:pPr>
            <w:pStyle w:val="TOC2"/>
            <w:tabs>
              <w:tab w:val="right" w:leader="dot" w:pos="9016"/>
            </w:tabs>
            <w:spacing/>
            <w:rPr/>
          </w:pPr>
          <w:hyperlink w:anchor="_Toc0000000019" w:history="1">
            <w:r>
              <w:rPr>
                <w:rStyle w:val="Hyperlink"/>
              </w:rPr>
              <w:t xml:space="preserve">Room Amenities</w:t>
            </w:r>
            <w:r>
              <w:rPr/>
              <w:tab/>
              <w:t xml:space="preserve"/>
            </w:r>
            <w:r>
              <w:rPr/>
              <w:fldChar w:fldCharType="begin"/>
            </w:r>
            <w:r>
              <w:rPr/>
              <w:instrText>PAGEREF _Toc0000000019 \h</w:instrText>
            </w:r>
            <w:r>
              <w:rPr/>
              <w:fldChar w:fldCharType="separate"/>
            </w:r>
            <w:r>
              <w:rPr/>
              <w:t xml:space="preserve">10</w:t>
            </w:r>
            <w:r>
              <w:rPr/>
              <w:fldChar w:fldCharType="end"/>
            </w:r>
          </w:hyperlink>
        </w:p>
        <w:p>
          <w:pPr>
            <w:pStyle w:val="TOC2"/>
            <w:tabs>
              <w:tab w:val="right" w:leader="dot" w:pos="9016"/>
            </w:tabs>
            <w:spacing/>
            <w:rPr/>
          </w:pPr>
          <w:hyperlink w:anchor="_Toc0000000020" w:history="1">
            <w:r>
              <w:rPr>
                <w:rStyle w:val="Hyperlink"/>
              </w:rPr>
              <w:t xml:space="preserve">Bathrooms</w:t>
            </w:r>
            <w:r>
              <w:rPr/>
              <w:tab/>
              <w:t xml:space="preserve"/>
            </w:r>
            <w:r>
              <w:rPr/>
              <w:fldChar w:fldCharType="begin"/>
            </w:r>
            <w:r>
              <w:rPr/>
              <w:instrText>PAGEREF _Toc0000000020 \h</w:instrText>
            </w:r>
            <w:r>
              <w:rPr/>
              <w:fldChar w:fldCharType="separate"/>
            </w:r>
            <w:r>
              <w:rPr/>
              <w:t xml:space="preserve">11</w:t>
            </w:r>
            <w:r>
              <w:rPr/>
              <w:fldChar w:fldCharType="end"/>
            </w:r>
          </w:hyperlink>
        </w:p>
        <w:p>
          <w:pPr>
            <w:pStyle w:val="TOC1"/>
            <w:tabs>
              <w:tab w:val="right" w:leader="dot" w:pos="9016"/>
            </w:tabs>
            <w:spacing/>
            <w:rPr/>
          </w:pPr>
          <w:hyperlink w:anchor="_Toc0000000021" w:history="1">
            <w:r>
              <w:rPr>
                <w:rStyle w:val="Hyperlink"/>
              </w:rPr>
              <w:t xml:space="preserve">COMMON AREAS</w:t>
            </w:r>
            <w:r>
              <w:rPr/>
              <w:tab/>
              <w:t xml:space="preserve"/>
            </w:r>
            <w:r>
              <w:rPr/>
              <w:fldChar w:fldCharType="begin"/>
            </w:r>
            <w:r>
              <w:rPr/>
              <w:instrText>PAGEREF _Toc0000000021 \h</w:instrText>
            </w:r>
            <w:r>
              <w:rPr/>
              <w:fldChar w:fldCharType="separate"/>
            </w:r>
            <w:r>
              <w:rPr/>
              <w:t xml:space="preserve">12</w:t>
            </w:r>
            <w:r>
              <w:rPr/>
              <w:fldChar w:fldCharType="end"/>
            </w:r>
          </w:hyperlink>
        </w:p>
        <w:p>
          <w:pPr>
            <w:pStyle w:val="TOC2"/>
            <w:tabs>
              <w:tab w:val="right" w:leader="dot" w:pos="9016"/>
            </w:tabs>
            <w:spacing/>
            <w:rPr/>
          </w:pPr>
          <w:hyperlink w:anchor="_Toc0000000022" w:history="1">
            <w:r>
              <w:rPr>
                <w:rStyle w:val="Hyperlink"/>
              </w:rPr>
              <w:t xml:space="preserve">Report Disclaimer</w:t>
            </w:r>
            <w:r>
              <w:rPr/>
              <w:tab/>
              <w:t xml:space="preserve"/>
            </w:r>
            <w:r>
              <w:rPr/>
              <w:fldChar w:fldCharType="begin"/>
            </w:r>
            <w:r>
              <w:rPr/>
              <w:instrText>PAGEREF _Toc0000000022 \h</w:instrText>
            </w:r>
            <w:r>
              <w:rPr/>
              <w:fldChar w:fldCharType="separate"/>
            </w:r>
            <w:r>
              <w:rPr/>
              <w:t xml:space="preserve">14</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Audible device/s to alert occupants to evacuate with instructions on how to evacuate.</w:t>
      </w:r>
    </w:p>
    <w:p>
      <w:pPr>
        <w:pStyle w:val="ListBullet"/>
        <w:numPr>
          <w:ilvl w:val="0"/>
          <w:numId w:val="37"/>
        </w:numPr>
        <w:spacing/>
        <w:rPr/>
      </w:pPr>
      <w:r>
        <w:rPr/>
        <w:t xml:space="preserve">There are visual device/s to alert occupants to evacuate.</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signs have raised lettering or braille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daily checks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The evacuation point is clearly marked by a sign</w:t>
      </w:r>
    </w:p>
    <w:p>
      <w:pPr>
        <w:pStyle w:val="ListBullet"/>
        <w:numPr>
          <w:ilvl w:val="0"/>
          <w:numId w:val="37"/>
        </w:numPr>
        <w:spacing/>
        <w:rPr/>
      </w:pPr>
      <w:r>
        <w:rPr/>
        <w:t xml:space="preserve">The evacuation point is clearly marked by a sign with raised letters or braille</w:t>
      </w:r>
    </w:p>
    <w:p>
      <w:pPr>
        <w:pBdr/>
        <w:spacing/>
        <w:rPr>
          <w:sz w:val="24"/>
        </w:rPr>
      </w:pPr>
      <w:r>
        <w:rPr>
          <w:sz w:val="24"/>
        </w:rPr>
        <w:t xml:space="preserve">The business identifies guests who need additional assistance should an emergency occur by: chief warden will allocate a warden to find and secure guests with disabilities</w:t>
      </w:r>
    </w:p>
    <w:p>
      <w:pPr>
        <w:pBdr/>
        <w:spacing/>
        <w:rPr>
          <w:sz w:val="24"/>
        </w:rPr>
      </w:pPr>
      <w:r>
        <w:rPr>
          <w:sz w:val="24"/>
        </w:rPr>
        <w:t xml:space="preserve">The procedure for assisting guests who need assisted rescue is: for emergencies attend with fire and emergency team</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4" w:history="1">
        <w:r>
          <w:rPr>
            <w:rStyle w:val="Hyperlink"/>
            <w:sz w:val="24"/>
          </w:rPr>
          <w:t xml:space="preserve">https://www.qthotels.com/perth/features-and-amenities/</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w:t>
      </w:r>
      <w:hyperlink r:id="rId25" w:history="1">
        <w:r>
          <w:rPr>
            <w:rStyle w:val="Hyperlink"/>
            <w:sz w:val="24"/>
          </w:rPr>
          <w:t xml:space="preserve">https://www.qthotels.com/perth/offers/hotel/pup-yeah/</w:t>
        </w:r>
      </w:hyperlink>
    </w:p>
    <w:p>
      <w:pPr>
        <w:pStyle w:val="Heading1"/>
        <w:spacing w:line="420" w:lineRule="exact"/>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Hearing loop fitted to the reception area</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Bdr/>
        <w:spacing/>
        <w:rPr>
          <w:sz w:val="24"/>
        </w:rPr>
      </w:pPr>
      <w:r>
        <w:rPr>
          <w:sz w:val="24"/>
        </w:rPr>
        <w:t xml:space="preserve">team can seat with guest in sitting area to check in</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seating areas in proximity of the reception</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bus stop approx 20mt from hotel entrance, train stop approx 100mt from hotel entrance, </w:t>
      </w:r>
    </w:p>
    <w:p>
      <w:pPr>
        <w:pStyle w:val="ListBullet"/>
        <w:numPr>
          <w:ilvl w:val="0"/>
          <w:numId w:val="37"/>
        </w:numPr>
        <w:spacing/>
        <w:rPr/>
      </w:pPr>
      <w:r>
        <w:rPr/>
        <w:t xml:space="preserve">An intercom system is available at the entrance of car park</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spacing/>
        <w:rPr/>
      </w:pPr>
      <w:r>
        <w:rPr/>
        <w:t xml:space="preserve"> </w:t>
      </w:r>
    </w:p>
    <w:p>
      <w:pPr>
        <w:pStyle w:val="Heading2"/>
        <w:spacing/>
        <w:rPr/>
      </w:pPr>
      <w:bookmarkStart w:id="15" w:name="_Toc0000000011"/>
      <w:r>
        <w:rPr/>
        <w:t xml:space="preserve">Lifts</w:t>
      </w:r>
      <w:bookmarkEnd w:id="15"/>
    </w:p>
    <w:p>
      <w:pPr>
        <w:pStyle w:val="ListBullet"/>
        <w:numPr>
          <w:ilvl w:val="0"/>
          <w:numId w:val="37"/>
        </w:numPr>
        <w:spacing/>
        <w:rPr/>
      </w:pPr>
      <w:r>
        <w:rPr/>
        <w:t xml:space="preserve">Premises has lifts</w:t>
      </w:r>
    </w:p>
    <w:p>
      <w:pPr>
        <w:pStyle w:val="Subtitle"/>
        <w:spacing/>
        <w:rPr/>
      </w:pPr>
      <w:r>
        <w:rPr/>
        <w:t xml:space="preserve">Lift Location: ground floor</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There is a breakdown procedure for lifts containing guests with a hearing impairment</w:t>
      </w:r>
    </w:p>
    <w:p>
      <w:pPr>
        <w:pStyle w:val="ListBullet"/>
        <w:numPr>
          <w:ilvl w:val="0"/>
          <w:numId w:val="37"/>
        </w:numPr>
        <w:spacing/>
        <w:rPr/>
      </w:pPr>
      <w:r>
        <w:rPr/>
        <w:t xml:space="preserve">The emergency procedures within the lift have an SMS contact number</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audio floor announcements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There is an external tactile or braille floor indicator near the lift call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 control button heights are between 900mm and 1200mm</w:t>
      </w:r>
    </w:p>
    <w:p>
      <w:pPr>
        <w:pStyle w:val="ListBullet"/>
        <w:numPr>
          <w:ilvl w:val="0"/>
          <w:numId w:val="37"/>
        </w:numPr>
        <w:spacing/>
        <w:rPr/>
      </w:pPr>
      <w:r>
        <w:rPr/>
        <w:t xml:space="preserve">There is a handrail of a minimum length of 600mm</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Menus are available in large print or Braille</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In addition, the following further information can assist guests:</w:t>
      </w:r>
    </w:p>
    <w:p>
      <w:pPr>
        <w:spacing/>
        <w:rPr/>
      </w:pPr>
      <w:r>
        <w:rPr/>
        <w:t xml:space="preserve">Are menus available in large print or Braille?  - YES, can be printed in large print upon request</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Hearing loops</w:t>
      </w:r>
    </w:p>
    <w:p>
      <w:pPr>
        <w:pStyle w:val="ListBullet"/>
        <w:numPr>
          <w:ilvl w:val="0"/>
          <w:numId w:val="37"/>
        </w:numPr>
        <w:spacing/>
        <w:rPr/>
      </w:pPr>
      <w:r>
        <w:rPr/>
        <w:t xml:space="preserve">Hearing loop symbols are displayed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spacing/>
        <w:rPr/>
      </w:pPr>
      <w:r>
        <w:rPr/>
        <w:t xml:space="preserve"> </w:t>
      </w:r>
    </w:p>
    <w:p>
      <w:pPr>
        <w:pStyle w:val="Heading2"/>
        <w:spacing/>
        <w:rPr/>
      </w:pPr>
      <w:bookmarkStart w:id="19" w:name="_Toc0000000015"/>
      <w:r>
        <w:rPr/>
        <w:t xml:space="preserve">Steps</w:t>
      </w:r>
      <w:bookmarkEnd w:id="19"/>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In addition, the following further information can assist guests:</w:t>
      </w:r>
    </w:p>
    <w:p>
      <w:pPr>
        <w:spacing/>
        <w:rPr/>
      </w:pPr>
      <w:r>
        <w:rPr/>
        <w:t xml:space="preserve">lift is present to all floors.</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1800mm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A facility with an adult change table</w:t>
      </w:r>
    </w:p>
    <w:p>
      <w:pPr>
        <w:pStyle w:val="Heading1"/>
        <w:spacing w:line="420" w:lineRule="exact"/>
        <w:rPr/>
      </w:pPr>
      <w:bookmarkStart w:id="21" w:name="_Toc0000000017"/>
      <w:r>
        <w:rPr/>
        <w:t xml:space="preserve">ACCOMMODATION</w:t>
      </w:r>
      <w:bookmarkEnd w:id="21"/>
    </w:p>
    <w:p>
      <w:pPr>
        <w:spacing/>
        <w:rPr/>
      </w:pPr>
      <w:r>
        <w:rPr/>
        <w:t xml:space="preserve"> </w:t>
      </w:r>
    </w:p>
    <w:p>
      <w:pPr>
        <w:pStyle w:val="Heading2"/>
        <w:spacing/>
        <w:rPr/>
      </w:pPr>
      <w:bookmarkStart w:id="22" w:name="_Toc0000000018"/>
      <w:r>
        <w:rPr/>
        <w:t xml:space="preserve">Bedrooms</w:t>
      </w:r>
      <w:bookmarkEnd w:id="22"/>
    </w:p>
    <w:p>
      <w:pPr>
        <w:spacing/>
        <w:rPr/>
      </w:pPr>
      <w:r>
        <w:rPr/>
        <w:t xml:space="preserve">The bedrooms  have the following facilities/amenities in place</w:t>
      </w:r>
    </w:p>
    <w:p>
      <w:pPr>
        <w:pStyle w:val="ListBullet"/>
        <w:pBdr/>
        <w:spacing/>
        <w:rPr>
          <w:sz w:val="24"/>
        </w:rPr>
      </w:pPr>
      <w:r>
        <w:rPr>
          <w:sz w:val="24"/>
        </w:rPr>
        <w:t xml:space="preserve">There are 10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Subtitle"/>
        <w:spacing/>
        <w:rPr/>
      </w:pPr>
      <w:r>
        <w:rPr/>
        <w:t xml:space="preserve">Layout of room Image(s)</w:t>
      </w:r>
    </w:p>
    <w:p>
      <w:pPr>
        <w:spacing/>
        <w:rPr/>
      </w:pPr>
      <w:r>
        <w:rPr/>
        <w:drawing>
          <wp:inline>
            <wp:extent cx="2540000" cy="1689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689100"/>
                    </a:xfrm>
                    <a:prstGeom prst="rect">
                      <a:avLst/>
                    </a:prstGeom>
                  </pic:spPr>
                </pic:pic>
              </a:graphicData>
            </a:graphic>
          </wp:inline>
        </w:drawing>
      </w:r>
    </w:p>
    <w:p>
      <w:pPr>
        <w:spacing/>
        <w:rPr/>
      </w:pPr>
      <w:r>
        <w:rPr/>
        <w:t xml:space="preserve">0163-QT-Perth-20190527</w:t>
      </w:r>
    </w:p>
    <w:p>
      <w:pPr>
        <w:spacing/>
        <w:rPr/>
      </w:pPr>
      <w:r>
        <w:rPr/>
        <w:t xml:space="preserve"> </w:t>
      </w:r>
    </w:p>
    <w:p>
      <w:pPr>
        <w:pStyle w:val="Heading2"/>
        <w:spacing/>
        <w:rPr/>
      </w:pPr>
      <w:bookmarkStart w:id="23" w:name="_Toc0000000019"/>
      <w:r>
        <w:rPr/>
        <w:t xml:space="preserve">Room Amenities</w:t>
      </w:r>
      <w:bookmarkEnd w:id="23"/>
    </w:p>
    <w:p>
      <w:pPr>
        <w:pStyle w:val="ListBullet"/>
        <w:numPr>
          <w:ilvl w:val="0"/>
          <w:numId w:val="37"/>
        </w:numPr>
        <w:spacing/>
        <w:rPr/>
      </w:pPr>
      <w:r>
        <w:rPr/>
        <w:t xml:space="preserve">Lower hanging rails are in wardrobes</w:t>
      </w:r>
    </w:p>
    <w:p>
      <w:pPr>
        <w:pStyle w:val="ListBullet"/>
        <w:numPr>
          <w:ilvl w:val="0"/>
          <w:numId w:val="37"/>
        </w:numPr>
        <w:spacing/>
        <w:rPr/>
      </w:pPr>
      <w:r>
        <w:rPr/>
        <w:t xml:space="preserve">Visual alarm is fitted to the room</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Room phones have volume control</w:t>
      </w:r>
    </w:p>
    <w:p>
      <w:pPr>
        <w:pStyle w:val="ListBullet"/>
        <w:numPr>
          <w:ilvl w:val="0"/>
          <w:numId w:val="37"/>
        </w:numPr>
        <w:spacing/>
        <w:rPr/>
      </w:pPr>
      <w:r>
        <w:rPr/>
        <w:t xml:space="preserve">Room phones have a visual ringing indicator</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There is at least 130mm clearance under the bed</w:t>
      </w:r>
    </w:p>
    <w:p>
      <w:pPr>
        <w:pStyle w:val="ListBullet"/>
        <w:numPr>
          <w:ilvl w:val="0"/>
          <w:numId w:val="37"/>
        </w:numPr>
        <w:spacing/>
        <w:rPr/>
      </w:pPr>
      <w:r>
        <w:rPr/>
        <w:t xml:space="preserve">The business offers a range of non-allergenic bedding</w:t>
      </w:r>
    </w:p>
    <w:p>
      <w:pPr>
        <w:pStyle w:val="ListBullet"/>
        <w:numPr>
          <w:ilvl w:val="0"/>
          <w:numId w:val="37"/>
        </w:numPr>
        <w:spacing/>
        <w:rPr/>
      </w:pPr>
      <w:r>
        <w:rPr/>
        <w:t xml:space="preserve">Non-allergenic cleaning products are used</w:t>
      </w:r>
    </w:p>
    <w:p>
      <w:pPr>
        <w:spacing/>
        <w:rPr/>
      </w:pPr>
      <w:r>
        <w:rPr/>
        <w:t xml:space="preserve"> </w:t>
      </w:r>
    </w:p>
    <w:p>
      <w:pPr>
        <w:pStyle w:val="Heading2"/>
        <w:spacing/>
        <w:rPr/>
      </w:pPr>
      <w:bookmarkStart w:id="24" w:name="_Toc0000000020"/>
      <w:r>
        <w:rPr/>
        <w:t xml:space="preserve">Bathrooms</w:t>
      </w:r>
      <w:bookmarkEnd w:id="24"/>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6891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689100"/>
                    </a:xfrm>
                    <a:prstGeom prst="rect">
                      <a:avLst/>
                    </a:prstGeom>
                  </pic:spPr>
                </pic:pic>
              </a:graphicData>
            </a:graphic>
          </wp:inline>
        </w:drawing>
      </w:r>
    </w:p>
    <w:p>
      <w:pPr>
        <w:spacing/>
        <w:rPr/>
      </w:pPr>
      <w:r>
        <w:rPr/>
        <w:t xml:space="preserve">Accessible Room 2</w:t>
      </w:r>
    </w:p>
    <w:p>
      <w:pPr>
        <w:pStyle w:val="Heading1"/>
        <w:spacing w:line="420" w:lineRule="exact"/>
        <w:rPr/>
        <w:sectPr>
          <w:type w:val="nextPage"/>
          <w:pgSz w:w="11906" w:h="16838"/>
          <w:pgMar w:top="1440" w:right="1440" w:bottom="1440" w:left="1440" w:header="708" w:footer="708" w:gutter="0"/>
          <w:pgBorders/>
          <w:pgNumType w:fmt="decimal"/>
          <w:cols w:num="1" w:equalWidth="1" w:space="708"/>
          <w:docGrid w:linePitch="360"/>
        </w:sectPr>
      </w:pPr>
      <w:bookmarkStart w:id="25" w:name="_Toc0000000021"/>
      <w:r>
        <w:rPr/>
        <w:t xml:space="preserve">COMMON AREAS</w:t>
      </w:r>
      <w:bookmarkEnd w:id="25"/>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6" w:name="_Toc0000000022"/>
      <w:r>
        <w:rPr/>
        <w:t xml:space="preserve">Report Disclaimer</w:t>
      </w:r>
      <w:bookmarkEnd w:id="26"/>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3" name="Picture 5"/>
              <a:graphic>
                <a:graphicData uri="http://schemas.openxmlformats.org/drawingml/2006/picture">
                  <pic:pic>
                    <pic:nvPicPr>
                      <pic:cNvPr id="0" name="" descr=""/>
                      <pic:cNvPicPr>
                        <a:picLocks noChangeAspect="1" noChangeArrowheads="1"/>
                      </pic:cNvPicPr>
                    </pic:nvPicPr>
                    <pic:blipFill>
                      <a:blip r:embed="rId28"/>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9" Type="http://schemas.openxmlformats.org/officeDocument/2006/relationships/styles" Target="styles.xml" /><Relationship Id="rId30" Type="http://schemas.openxmlformats.org/officeDocument/2006/relationships/settings" Target="settings.xml" /><Relationship Id="rId31" Type="http://schemas.openxmlformats.org/officeDocument/2006/relationships/theme" Target="theme/theme1.xml" /><Relationship Id="rId32" Type="http://schemas.openxmlformats.org/officeDocument/2006/relationships/numbering" Target="numbering.xml" /><Relationship Id="rId1" Type="http://schemas.openxmlformats.org/officeDocument/2006/relationships/footer" Target="footer1.xml" /><Relationship Id="rId33" Type="http://schemas.openxmlformats.org/officeDocument/2006/relationships/fontTable" Target="fontTable.xml" /><Relationship Id="rId26" Type="http://schemas.openxmlformats.org/officeDocument/2006/relationships/image" Target="media/image3.jpeg" /><Relationship Id="rId27" Type="http://schemas.openxmlformats.org/officeDocument/2006/relationships/image" Target="media/image4.jpeg" /><Relationship Id="rId24" Type="http://schemas.openxmlformats.org/officeDocument/2006/relationships/hyperlink" Target="https://www.qthotels.com/perth/features-and-amenities/" TargetMode="External" /><Relationship Id="rId25" Type="http://schemas.openxmlformats.org/officeDocument/2006/relationships/hyperlink" Target="https://www.qthotels.com/perth/offers/hotel/pup-yeah/" TargetMode="External" /><Relationship Id="rId34" Type="http://schemas.openxmlformats.org/officeDocument/2006/relationships/customXml" Target="../customXml/item1.xml" /><Relationship Id="rId35" Type="http://schemas.openxmlformats.org/officeDocument/2006/relationships/customXml" Target="../customXml/item2.xml" /><Relationship Id="rId36" Type="http://schemas.openxmlformats.org/officeDocument/2006/relationships/customXml" Target="../customXml/item3.xml" /><Relationship Id="rId37"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8"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