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Mandalay Holiday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652 Geographe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Broadwater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Rhys  Johnson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0897521328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info@mandalayresort.com.au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www.mandalayresort.com.au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2026-05-24 03:31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Multiple paths for exit. All roads and pathways are open and accessible for wheelchairs.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All guests are registered on arrival.</w:t>
      </w:r>
    </w:p>
    <w:p>
      <w:pPr>
        <w:pBdr/>
        <w:spacing/>
        <w:rPr>
          <w:sz w:val="24"/>
        </w:rPr>
      </w:pPr>
      <w:r>
        <w:rPr>
          <w:sz w:val="24"/>
        </w:rPr>
        <w:t xml:space="preserve">The procedure for assisting guests who need assisted rescue is: The chief warden will arrange actions as necessary, every assisted rescue is unique.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https://mandalayresort.com.au/accommodation/accessible-accommodation/</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throughout our resort.</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Accessible bathroom in reception. We very rarely have long wait times, with many reception and ground staff on hand to accommodate guest needs at all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All paths are wheelchair accessible.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435100"/>
                    </a:xfrm>
                    <a:prstGeom prst="rect">
                      <a:avLst/>
                    </a:prstGeom>
                  </pic:spPr>
                </pic:pic>
              </a:graphicData>
            </a:graphic>
          </wp:inline>
        </w:drawing>
      </w:r>
    </w:p>
    <w:p>
      <w:pPr>
        <w:spacing/>
        <w:rPr/>
      </w:pPr>
      <w:r>
        <w:rPr/>
        <w:t xml:space="preserve">Accessible cabin</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All guests are registered on arrival and will be accounted for by the chief warden if an evacuation occurs.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Sink</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1-1</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Toilet</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Villa Exterior with playground</w:t>
      </w:r>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wall</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Mandalay-October-2021-078</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Mandalay-October-2021-197</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8"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27" Type="http://schemas.openxmlformats.org/officeDocument/2006/relationships/hyperlink" Target="https://mandalayresort.com.au/accommodation/accessible-accommodation/" TargetMode="External"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