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2026-06-05 06:53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 Our staff members are trained to provide personalised assistance to guests with fatigue-related disabilities. They are sensitive to their needs and strive to provide prompt service, including offering seating options and providing information about nearby rest areas or quiet spaces to rest and recharge.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features a property with steep elevation. To ensure accessibility and safety, we have strategically positioned our accessible accommodation closest to the evacuation area and in an area with minimal gradient. This placement aims to provide our guests with convenience and ease of movement throughout their stay.</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Screenshot-2023-06-03-at-7.42.30-pm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