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Bungle Bungle Savannah Lodge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Bungle Bungle Savannah Lodge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Purnululu National Park</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+61 8 9168 2213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rosie@kimberleyexperiences.com.au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www.bunglebunglesavannahlodge.com.au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2026-07-29 20:37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Ramps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1"/>
            <w:tabs>
              <w:tab w:val="right" w:leader="dot" w:pos="9016"/>
            </w:tabs>
            <w:spacing/>
            <w:rPr/>
          </w:pPr>
          <w:hyperlink w:anchor="_Toc0000000016" w:history="1">
            <w:r>
              <w:rPr>
                <w:rStyle w:val="Hyperlink"/>
              </w:rPr>
              <w:t xml:space="preserve">ACCOMMODATION</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Room Amenities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Bathrooms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COMMON AREAS</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2"/>
            <w:tabs>
              <w:tab w:val="right" w:leader="dot" w:pos="9016"/>
            </w:tabs>
            <w:spacing/>
            <w:rPr/>
          </w:pPr>
          <w:hyperlink w:anchor="_Toc0000000020" w:history="1">
            <w:r>
              <w:rPr>
                <w:rStyle w:val="Hyperlink"/>
              </w:rPr>
              <w:t xml:space="preserve">Swimming pools, spas and waterparks</w:t>
            </w:r>
            <w:r>
              <w:rPr/>
              <w:tab/>
              <w:t xml:space="preserve"/>
            </w:r>
            <w:r>
              <w:rPr/>
              <w:fldChar w:fldCharType="begin"/>
            </w:r>
            <w:r>
              <w:rPr/>
              <w:instrText>PAGEREF _Toc0000000020 \h</w:instrText>
            </w:r>
            <w:r>
              <w:rPr/>
              <w:fldChar w:fldCharType="separate"/>
            </w:r>
            <w:r>
              <w:rPr/>
              <w:t xml:space="preserve">12</w:t>
            </w:r>
            <w:r>
              <w:rPr/>
              <w:fldChar w:fldCharType="end"/>
            </w:r>
          </w:hyperlink>
        </w:p>
        <w:p>
          <w:pPr>
            <w:pStyle w:val="TOC1"/>
            <w:tabs>
              <w:tab w:val="right" w:leader="dot" w:pos="9016"/>
            </w:tabs>
            <w:spacing/>
            <w:rPr/>
          </w:pPr>
          <w:hyperlink w:anchor="_Toc0000000021" w:history="1">
            <w:r>
              <w:rPr>
                <w:rStyle w:val="Hyperlink"/>
              </w:rPr>
              <w:t xml:space="preserve">FOOD AND DRINK</w:t>
            </w:r>
            <w:r>
              <w:rPr/>
              <w:tab/>
              <w:t xml:space="preserve"/>
            </w:r>
            <w:r>
              <w:rPr/>
              <w:fldChar w:fldCharType="begin"/>
            </w:r>
            <w:r>
              <w:rPr/>
              <w:instrText>PAGEREF _Toc0000000021 \h</w:instrText>
            </w:r>
            <w:r>
              <w:rPr/>
              <w:fldChar w:fldCharType="separate"/>
            </w:r>
            <w:r>
              <w:rPr/>
              <w:t xml:space="preserve">14</w:t>
            </w:r>
            <w:r>
              <w:rPr/>
              <w:fldChar w:fldCharType="end"/>
            </w:r>
          </w:hyperlink>
        </w:p>
        <w:p>
          <w:pPr>
            <w:pStyle w:val="TOC2"/>
            <w:tabs>
              <w:tab w:val="right" w:leader="dot" w:pos="9016"/>
            </w:tabs>
            <w:spacing/>
            <w:rPr/>
          </w:pPr>
          <w:hyperlink w:anchor="_Toc0000000022" w:history="1">
            <w:r>
              <w:rPr>
                <w:rStyle w:val="Hyperlink"/>
              </w:rPr>
              <w:t xml:space="preserve">Dining Spaces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18</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A Fire Warden is assigned at the commencement of every season. It is their role to ensure exits and access paths are clear at all times. They work with the ground staff to achieve this. </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 daily manifest details any special needs and is communicated to all team members through the booking system.</w:t>
      </w:r>
    </w:p>
    <w:p>
      <w:pPr>
        <w:pBdr/>
        <w:spacing/>
        <w:rPr>
          <w:sz w:val="24"/>
        </w:rPr>
      </w:pPr>
      <w:r>
        <w:rPr>
          <w:sz w:val="24"/>
        </w:rPr>
        <w:t xml:space="preserve">The procedure for assisting guests who need assisted rescue is: The Emergency Response Plan details the procedures for any possible emergency relating to remote location rescue, including aiding those with special needs.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The business provides the following services for services animals: NA</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Whilst queues are minimal due to the nature of the business we do ensure that guests with a disability are checked in first and there is ample seating space within the airconditioned dining room.</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In addition, the following further information can assist guests:</w:t>
      </w:r>
    </w:p>
    <w:p>
      <w:pPr>
        <w:spacing/>
        <w:rPr/>
      </w:pPr>
      <w:r>
        <w:rPr/>
        <w:t xml:space="preserve">Pathways are a gravel surface. Entrance to main area has a small step (less that 10cm off the ground).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All pathways are gravel surface.</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Pathways are wider than 900mm</w:t>
      </w:r>
    </w:p>
    <w:p>
      <w:pPr>
        <w:pBdr/>
        <w:spacing/>
        <w:rPr>
          <w:sz w:val="24"/>
        </w:rPr>
      </w:pPr>
      <w:r>
        <w:rPr>
          <w:sz w:val="24"/>
        </w:rPr>
        <w:t xml:space="preserve">There are only single steps within the property. </w:t>
      </w:r>
    </w:p>
    <w:p>
      <w:pPr>
        <w:pStyle w:val="ListBullet"/>
        <w:numPr>
          <w:ilvl w:val="0"/>
          <w:numId w:val="37"/>
        </w:numPr>
        <w:spacing/>
        <w:rPr/>
      </w:pPr>
      <w:r>
        <w:rPr/>
        <w:t xml:space="preserve">In addition, the following further information can assist guests:</w:t>
      </w:r>
    </w:p>
    <w:p>
      <w:pPr>
        <w:spacing/>
        <w:rPr/>
      </w:pPr>
      <w:r>
        <w:rPr/>
        <w:t xml:space="preserve">The gravel on the pathways is uneven in places as the property is located within the National Park and is nature-based. </w:t>
      </w:r>
    </w:p>
    <w:p>
      <w:pPr>
        <w:pStyle w:val="ListBullet"/>
        <w:numPr>
          <w:ilvl w:val="0"/>
          <w:numId w:val="37"/>
        </w:numPr>
        <w:spacing/>
        <w:rPr/>
      </w:pPr>
      <w:r>
        <w:rPr/>
        <w:t xml:space="preserve">In addition, the following further information can assist guests:</w:t>
      </w:r>
    </w:p>
    <w:p>
      <w:pPr>
        <w:spacing/>
        <w:rPr/>
      </w:pPr>
      <w:r>
        <w:rPr/>
        <w:t xml:space="preserve">There are minimal single small steps throughout the property, it is mostly flat surfaces (gravel along exterior paths).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In addition, the following further information can assist guests:</w:t>
      </w:r>
    </w:p>
    <w:p>
      <w:pPr>
        <w:spacing/>
        <w:rPr/>
      </w:pPr>
      <w:r>
        <w:rPr/>
        <w:t xml:space="preserve">There is only one ramp in the property which is concreted and leads to the accessible bathroom. </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pBdr/>
        <w:spacing/>
        <w:rPr>
          <w:sz w:val="24"/>
        </w:rPr>
      </w:pPr>
      <w:r>
        <w:rPr>
          <w:sz w:val="24"/>
        </w:rPr>
        <w:t xml:space="preserve">The height of the toilet seat is: 450mm.</w:t>
      </w:r>
    </w:p>
    <w:p>
      <w:pPr>
        <w:pStyle w:val="Heading1"/>
        <w:spacing w:line="420" w:lineRule="exact"/>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Bdr/>
        <w:spacing/>
        <w:rPr>
          <w:sz w:val="24"/>
        </w:rPr>
      </w:pPr>
      <w:r>
        <w:rPr>
          <w:sz w:val="24"/>
        </w:rPr>
        <w:t xml:space="preserve">There are no wardrobes.</w:t>
      </w:r>
    </w:p>
    <w:p>
      <w:pPr>
        <w:pBdr/>
        <w:spacing/>
        <w:rPr>
          <w:sz w:val="24"/>
        </w:rPr>
      </w:pPr>
      <w:r>
        <w:rPr>
          <w:sz w:val="24"/>
        </w:rPr>
        <w:t xml:space="preserve">For guests with a hearing impairment, the following emergency evacuation procedures apply to ensure safe evacuation: Guests with a hearing impairment are escorted from their room to the muster point by a member of staff.</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1336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133600" cy="2540000"/>
                    </a:xfrm>
                    <a:prstGeom prst="rect">
                      <a:avLst/>
                    </a:prstGeom>
                  </pic:spPr>
                </pic:pic>
              </a:graphicData>
            </a:graphic>
          </wp:inline>
        </w:drawing>
      </w:r>
    </w:p>
    <w:p>
      <w:pPr>
        <w:spacing/>
        <w:rPr/>
      </w:pPr>
      <w:r>
        <w:rPr/>
        <w:t xml:space="preserve">Bathroom shower</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Bedroom and bathroom</w:t>
      </w:r>
    </w:p>
    <w:p>
      <w:pPr>
        <w:spacing/>
        <w:rPr/>
      </w:pPr>
      <w:r>
        <w:rPr/>
        <w:drawing>
          <wp:inline>
            <wp:extent cx="1689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689100" cy="2540000"/>
                    </a:xfrm>
                    <a:prstGeom prst="rect">
                      <a:avLst/>
                    </a:prstGeom>
                  </pic:spPr>
                </pic:pic>
              </a:graphicData>
            </a:graphic>
          </wp:inline>
        </w:drawing>
      </w:r>
    </w:p>
    <w:p>
      <w:pPr>
        <w:spacing/>
        <w:rPr/>
      </w:pPr>
      <w:r>
        <w:rPr/>
        <w:t xml:space="preserve">Bedroom</w:t>
      </w:r>
    </w:p>
    <w:p>
      <w:pPr>
        <w:spacing/>
        <w:rPr/>
      </w:pPr>
      <w:r>
        <w:rPr/>
        <w:drawing>
          <wp:inline>
            <wp:extent cx="2540000" cy="1308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308100"/>
                    </a:xfrm>
                    <a:prstGeom prst="rect">
                      <a:avLst/>
                    </a:prstGeom>
                  </pic:spPr>
                </pic:pic>
              </a:graphicData>
            </a:graphic>
          </wp:inline>
        </w:drawing>
      </w:r>
    </w:p>
    <w:p>
      <w:pPr>
        <w:spacing/>
        <w:rPr/>
      </w:pPr>
      <w:r>
        <w:rPr/>
        <w:t xml:space="preserve">Bedrooms</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Ensuite</w:t>
      </w:r>
    </w:p>
    <w:p>
      <w:pPr>
        <w:pStyle w:val="Heading1"/>
        <w:spacing w:line="420" w:lineRule="exact"/>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7"/>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435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Exterior deck</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Interior dining room</w:t>
      </w:r>
    </w:p>
    <w:p>
      <w:pPr>
        <w:spacing/>
        <w:rPr/>
      </w:pPr>
      <w:r>
        <w:rPr/>
        <w:drawing>
          <wp:inline>
            <wp:extent cx="2540000" cy="18669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866900"/>
                    </a:xfrm>
                    <a:prstGeom prst="rect">
                      <a:avLst/>
                    </a:prstGeom>
                  </pic:spPr>
                </pic:pic>
              </a:graphicData>
            </a:graphic>
          </wp:inline>
        </w:drawing>
      </w:r>
    </w:p>
    <w:p>
      <w:pPr>
        <w:spacing/>
        <w:rPr/>
      </w:pPr>
      <w:r>
        <w:rPr/>
        <w:t xml:space="preserve">Outdoor deck area</w:t>
      </w:r>
    </w:p>
    <w:p>
      <w:pPr>
        <w:spacing/>
        <w:rPr/>
      </w:pPr>
      <w:r>
        <w:rPr/>
        <w:drawing>
          <wp:inline>
            <wp:extent cx="2540000" cy="1689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Pathways</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689100"/>
                    </a:xfrm>
                    <a:prstGeom prst="rect">
                      <a:avLst/>
                    </a:prstGeom>
                  </pic:spPr>
                </pic:pic>
              </a:graphicData>
            </a:graphic>
          </wp:inline>
        </w:drawing>
      </w:r>
    </w:p>
    <w:p>
      <w:pPr>
        <w:spacing/>
        <w:rPr/>
      </w:pPr>
      <w:r>
        <w:rPr/>
        <w:t xml:space="preserve">Pool</w:t>
      </w:r>
    </w:p>
    <w:p>
      <w:pPr>
        <w:pStyle w:val="Heading1"/>
        <w:spacing w:line="420" w:lineRule="exact"/>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689100"/>
                    </a:xfrm>
                    <a:prstGeom prst="rect">
                      <a:avLst/>
                    </a:prstGeom>
                  </pic:spPr>
                </pic:pic>
              </a:graphicData>
            </a:graphic>
          </wp:inline>
        </w:drawing>
      </w:r>
    </w:p>
    <w:p>
      <w:pPr>
        <w:spacing/>
        <w:rPr/>
      </w:pPr>
      <w:r>
        <w:rPr/>
        <w:t xml:space="preserve">BBSL - Low Res-109</w:t>
      </w:r>
    </w:p>
    <w:p>
      <w:pPr>
        <w:spacing/>
        <w:rPr/>
      </w:pPr>
      <w:r>
        <w:rPr/>
        <w:drawing>
          <wp:inline>
            <wp:extent cx="2540000" cy="16891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689100"/>
                    </a:xfrm>
                    <a:prstGeom prst="rect">
                      <a:avLst/>
                    </a:prstGeom>
                  </pic:spPr>
                </pic:pic>
              </a:graphicData>
            </a:graphic>
          </wp:inline>
        </w:drawing>
      </w:r>
    </w:p>
    <w:p>
      <w:pPr>
        <w:spacing/>
        <w:rPr/>
      </w:pPr>
      <w:r>
        <w:rPr/>
        <w:t xml:space="preserve">BBSL - Low Res-110</w:t>
      </w:r>
    </w:p>
    <w:p>
      <w:pPr>
        <w:spacing/>
        <w:rPr/>
      </w:pPr>
      <w:r>
        <w:rPr/>
        <w:drawing>
          <wp:inline>
            <wp:extent cx="16891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1689100" cy="2540000"/>
                    </a:xfrm>
                    <a:prstGeom prst="rect">
                      <a:avLst/>
                    </a:prstGeom>
                  </pic:spPr>
                </pic:pic>
              </a:graphicData>
            </a:graphic>
          </wp:inline>
        </w:drawing>
      </w:r>
    </w:p>
    <w:p>
      <w:pPr>
        <w:spacing/>
        <w:rPr/>
      </w:pPr>
      <w:r>
        <w:rPr/>
        <w:t xml:space="preserve">BBSL - Low Res-124</w:t>
      </w:r>
    </w:p>
    <w:p>
      <w:pPr>
        <w:spacing/>
        <w:rPr/>
      </w:pPr>
      <w:r>
        <w:rPr/>
        <w:drawing>
          <wp:inline>
            <wp:extent cx="2540000" cy="16891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689100"/>
                    </a:xfrm>
                    <a:prstGeom prst="rect">
                      <a:avLst/>
                    </a:prstGeom>
                  </pic:spPr>
                </pic:pic>
              </a:graphicData>
            </a:graphic>
          </wp:inline>
        </w:drawing>
      </w:r>
    </w:p>
    <w:p>
      <w:pPr>
        <w:spacing/>
        <w:rPr/>
      </w:pPr>
      <w:r>
        <w:rPr/>
        <w:t xml:space="preserve">BBSL - Serving bar</w:t>
      </w:r>
    </w:p>
    <w:p>
      <w:pPr>
        <w:spacing/>
        <w:rPr/>
      </w:pPr>
      <w:r>
        <w:rPr/>
        <w:drawing>
          <wp:inline>
            <wp:extent cx="2540000" cy="1435100"/>
            <wp:docPr id="15"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Exterior deck</w:t>
      </w:r>
    </w:p>
    <w:p>
      <w:pPr>
        <w:spacing/>
        <w:rPr/>
      </w:pPr>
      <w:r>
        <w:rPr/>
        <w:drawing>
          <wp:inline>
            <wp:extent cx="2540000" cy="1689100"/>
            <wp:docPr id="16"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Interior dining room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7"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28" Type="http://schemas.openxmlformats.org/officeDocument/2006/relationships/image" Target="media/image6.jpeg" /><Relationship Id="rId29" Type="http://schemas.openxmlformats.org/officeDocument/2006/relationships/image" Target="media/image7.jpeg" /><Relationship Id="rId30" Type="http://schemas.openxmlformats.org/officeDocument/2006/relationships/image" Target="media/image8.jpeg" /><Relationship Id="rId31" Type="http://schemas.openxmlformats.org/officeDocument/2006/relationships/image" Target="media/image9.jpeg" /><Relationship Id="rId32" Type="http://schemas.openxmlformats.org/officeDocument/2006/relationships/image" Target="media/image10.jpeg" /><Relationship Id="rId33" Type="http://schemas.openxmlformats.org/officeDocument/2006/relationships/image" Target="media/image11.jpeg" /><Relationship Id="rId34" Type="http://schemas.openxmlformats.org/officeDocument/2006/relationships/image" Target="media/image12.jpeg" /><Relationship Id="rId35" Type="http://schemas.openxmlformats.org/officeDocument/2006/relationships/image" Target="media/image13.jpeg" /><Relationship Id="rId36" Type="http://schemas.openxmlformats.org/officeDocument/2006/relationships/image" Target="media/image14.jpeg" /><Relationship Id="rId37" Type="http://schemas.openxmlformats.org/officeDocument/2006/relationships/image" Target="media/image15.jpeg" /><Relationship Id="rId38" Type="http://schemas.openxmlformats.org/officeDocument/2006/relationships/image" Target="media/image16.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