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Australian Pinnacle 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1, Old Perth Port, Barrack Street Jetty </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Rebekah  Nel </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08 6270 6060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reservations@pinnacletours.com.au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https://www.australianpinnacletours.com.au/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2026-09-13 12:38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1"/>
            <w:tabs>
              <w:tab w:val="right" w:leader="dot" w:pos="9016"/>
            </w:tabs>
            <w:spacing/>
            <w:rPr/>
          </w:pPr>
          <w:hyperlink w:anchor="_Toc0000000020" w:history="1">
            <w:r>
              <w:rPr>
                <w:rStyle w:val="Hyperlink"/>
              </w:rPr>
              <w:t xml:space="preserve">ACCOMMODATION</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FOOD AND DRINK</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customers must be seated unless entering/exiting vehicle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 customer will inform the staff</w:t>
      </w:r>
    </w:p>
    <w:p>
      <w:pPr>
        <w:pBdr/>
        <w:spacing/>
        <w:rPr>
          <w:sz w:val="24"/>
        </w:rPr>
      </w:pPr>
      <w:r>
        <w:rPr>
          <w:sz w:val="24"/>
        </w:rPr>
        <w:t xml:space="preserve">The procedure for assisting guests who need assisted rescue is: NA</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In Person Communications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NA</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Bdr/>
        <w:spacing/>
        <w:rPr>
          <w:sz w:val="24"/>
        </w:rPr>
      </w:pPr>
      <w:r>
        <w:rPr>
          <w:sz w:val="24"/>
        </w:rPr>
        <w:t xml:space="preserve">customer service fill out bookings and forms not the customer</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The following steps are in place to ensure that people with fatigue related to their disability are not disadvantaged by long wait times: Seating provided for entire duration of travel and transport, most stops/attractions have seating/ramps/rails/etc.</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2 vehicles have wheelchair lifts or ramps</w:t>
      </w:r>
    </w:p>
    <w:p>
      <w:pPr>
        <w:pStyle w:val="ListBullet"/>
        <w:pBdr/>
        <w:spacing/>
        <w:rPr>
          <w:sz w:val="24"/>
        </w:rPr>
      </w:pPr>
      <w:r>
        <w:rPr>
          <w:sz w:val="24"/>
        </w:rPr>
        <w:t xml:space="preserve">2 vehicles have low floors with ramped entry</w:t>
      </w:r>
    </w:p>
    <w:p>
      <w:pPr>
        <w:pBdr/>
        <w:spacing/>
        <w:rPr>
          <w:sz w:val="24"/>
        </w:rPr>
      </w:pPr>
      <w:r>
        <w:rPr>
          <w:sz w:val="24"/>
        </w:rPr>
        <w:t xml:space="preserve">The maximum wheelchair capacity available in the fleet is: 2</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Overnight Stops</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apt bus wrap</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wrap5</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Heading1"/>
        <w:spacing w:line="420" w:lineRule="exact"/>
        <w:rPr/>
      </w:pPr>
      <w:bookmarkStart w:id="24" w:name="_Toc0000000020"/>
      <w:r>
        <w:rPr/>
        <w:t xml:space="preserve">ACCOMMODATION</w:t>
      </w:r>
      <w:bookmarkEnd w:id="24"/>
    </w:p>
    <w:p>
      <w:pPr>
        <w:pStyle w:val="ListBullet"/>
        <w:pBdr/>
        <w:spacing/>
        <w:rPr>
          <w:sz w:val="24"/>
        </w:rPr>
      </w:pPr>
      <w:r>
        <w:rPr>
          <w:sz w:val="24"/>
        </w:rPr>
        <w:t xml:space="preserve">There are 0 rooms available to guests who use a wheelchair</w:t>
      </w:r>
    </w:p>
    <w:p>
      <w:pPr>
        <w:pStyle w:val="Subtitle"/>
        <w:spacing/>
        <w:rPr/>
      </w:pPr>
      <w:r>
        <w:rPr/>
        <w:t xml:space="preserve">Layout of room Image(s)</w:t>
      </w:r>
    </w:p>
    <w:p>
      <w:pPr>
        <w:spacing/>
        <w:rPr/>
      </w:pPr>
      <w:r>
        <w:rPr/>
        <w:drawing>
          <wp:inline>
            <wp:extent cx="8890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889000" cy="2540000"/>
                    </a:xfrm>
                    <a:prstGeom prst="rect">
                      <a:avLst/>
                    </a:prstGeom>
                  </pic:spPr>
                </pic:pic>
              </a:graphicData>
            </a:graphic>
          </wp:inline>
        </w:drawing>
      </w:r>
    </w:p>
    <w:p>
      <w:pPr>
        <w:spacing/>
        <w:rPr/>
      </w:pPr>
      <w:r>
        <w:rPr/>
        <w:t xml:space="preserve">not applicable</w:t>
      </w:r>
    </w:p>
    <w:p>
      <w:pPr>
        <w:pStyle w:val="Heading1"/>
        <w:spacing w:line="420" w:lineRule="exact"/>
        <w:rPr/>
      </w:pPr>
      <w:bookmarkStart w:id="25" w:name="_Toc0000000021"/>
      <w:r>
        <w:rPr/>
        <w:t xml:space="preserve">FOOD AND DRINK</w:t>
      </w:r>
      <w:bookmarkEnd w:id="25"/>
    </w:p>
    <w:p>
      <w:pPr>
        <w:pStyle w:val="ListBullet"/>
        <w:pBdr/>
        <w:spacing/>
        <w:rPr>
          <w:sz w:val="24"/>
        </w:rPr>
      </w:pPr>
      <w:r>
        <w:rPr>
          <w:sz w:val="24"/>
        </w:rPr>
        <w:t xml:space="preserve">The smallest doorway is NA wide</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889000" cy="2540000"/>
            <wp:docPr id="4"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889000" cy="2540000"/>
                    </a:xfrm>
                    <a:prstGeom prst="rect">
                      <a:avLst/>
                    </a:prstGeom>
                  </pic:spPr>
                </pic:pic>
              </a:graphicData>
            </a:graphic>
          </wp:inline>
        </w:drawing>
      </w:r>
    </w:p>
    <w:p>
      <w:pPr>
        <w:spacing/>
        <w:rPr/>
      </w:pPr>
      <w:r>
        <w:rPr/>
        <w:t xml:space="preserve">not applicable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Food and drink services are provided by external vendors, cafes and restaurants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8" Type="http://schemas.openxmlformats.org/officeDocument/2006/relationships/styles" Target="styles.xml" /><Relationship Id="rId29" Type="http://schemas.openxmlformats.org/officeDocument/2006/relationships/settings" Target="settings.xml" /><Relationship Id="rId30" Type="http://schemas.openxmlformats.org/officeDocument/2006/relationships/theme" Target="theme/theme1.xml" /><Relationship Id="rId31" Type="http://schemas.openxmlformats.org/officeDocument/2006/relationships/numbering" Target="numbering.xml" /><Relationship Id="rId1" Type="http://schemas.openxmlformats.org/officeDocument/2006/relationships/footer" Target="footer1.xml" /><Relationship Id="rId32"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33" Type="http://schemas.openxmlformats.org/officeDocument/2006/relationships/customXml" Target="../customXml/item1.xml" /><Relationship Id="rId34" Type="http://schemas.openxmlformats.org/officeDocument/2006/relationships/customXml" Target="../customXml/item2.xml" /><Relationship Id="rId35" Type="http://schemas.openxmlformats.org/officeDocument/2006/relationships/customXml" Target="../customXml/item3.xml" /><Relationship Id="rId3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