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Australian Pinnacle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 Old Perth Port, Barrack Street Jetty </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Jared Brazier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08 6270 6060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reservations@pinnacletours.com.au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https://www.australianpinnacletours.com.au/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2026-06-14 12:17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ACCOMMODATION</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customers must be seated unless entering/exiting vehicle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customer will inform the staff</w:t>
      </w:r>
    </w:p>
    <w:p>
      <w:pPr>
        <w:pBdr/>
        <w:spacing/>
        <w:rPr>
          <w:sz w:val="24"/>
        </w:rPr>
      </w:pPr>
      <w:r>
        <w:rPr>
          <w:sz w:val="24"/>
        </w:rPr>
        <w:t xml:space="preserve">The procedure for assisting guests who need assisted rescue is: NA</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In Person Communications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NA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customer service fill out bookings and forms not the customer</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The following steps are in place to ensure that people with fatigue related to their disability are not disadvantaged by long wait times: Seating provided for entire duration of travel and transport, most stops/attractions have seating/ramps/rails/etc.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2 vehicles have wheelchair lifts or ramps</w:t>
      </w:r>
    </w:p>
    <w:p>
      <w:pPr>
        <w:pStyle w:val="ListBullet"/>
        <w:pBdr/>
        <w:spacing/>
        <w:rPr>
          <w:sz w:val="24"/>
        </w:rPr>
      </w:pPr>
      <w:r>
        <w:rPr>
          <w:sz w:val="24"/>
        </w:rPr>
        <w:t xml:space="preserve">2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apt bus wrap</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wrap5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ACCOMMODATION</w:t>
      </w:r>
      <w:bookmarkEnd w:id="24"/>
    </w:p>
    <w:p>
      <w:pPr>
        <w:pStyle w:val="ListBullet"/>
        <w:pBdr/>
        <w:spacing/>
        <w:rPr>
          <w:sz w:val="24"/>
        </w:rPr>
      </w:pPr>
      <w:r>
        <w:rPr>
          <w:sz w:val="24"/>
        </w:rPr>
        <w:t xml:space="preserve">There are 0 rooms available to guests who use a wheelchair</w:t>
      </w:r>
    </w:p>
    <w:p>
      <w:pPr>
        <w:pStyle w:val="Subtitle"/>
        <w:spacing/>
        <w:rPr/>
      </w:pPr>
      <w:r>
        <w:rPr/>
        <w:t xml:space="preserve">Layout of room Image(s)</w:t>
      </w:r>
    </w:p>
    <w:p>
      <w:pPr>
        <w:spacing/>
        <w:rPr/>
      </w:pPr>
      <w:r>
        <w:rPr/>
        <w:drawing>
          <wp:inline>
            <wp:extent cx="8890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Heading1"/>
        <w:spacing w:line="420" w:lineRule="exact"/>
        <w:rPr/>
      </w:pPr>
      <w:bookmarkStart w:id="25" w:name="_Toc0000000021"/>
      <w:r>
        <w:rPr/>
        <w:t xml:space="preserve">FOOD AND DRINK</w:t>
      </w:r>
      <w:bookmarkEnd w:id="25"/>
    </w:p>
    <w:p>
      <w:pPr>
        <w:pStyle w:val="ListBullet"/>
        <w:pBdr/>
        <w:spacing/>
        <w:rPr>
          <w:sz w:val="24"/>
        </w:rPr>
      </w:pPr>
      <w:r>
        <w:rPr>
          <w:sz w:val="24"/>
        </w:rPr>
        <w:t xml:space="preserve">The smallest doorway is NA wide</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889000" cy="25400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and drink services are provided by external vendors, cafes and restaurants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