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Great Southern Outback Tours and Accommodation</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113 Riverside Drive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Kalgan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Wayne Monks</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0499113193</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wmonks@westnet.com.au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https://greatsouthernoutback.com.au/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2026-06-23 06:53</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1"/>
            <w:tabs>
              <w:tab w:val="right" w:leader="dot" w:pos="9016"/>
            </w:tabs>
            <w:spacing/>
            <w:rPr/>
          </w:pPr>
          <w:hyperlink w:anchor="_Toc0000000006" w:history="1">
            <w:r>
              <w:rPr>
                <w:rStyle w:val="Hyperlink"/>
              </w:rPr>
              <w:t xml:space="preserve">GENERAL</w:t>
            </w:r>
            <w:r>
              <w:rPr/>
              <w:tab/>
              <w:t xml:space="preserve"/>
            </w:r>
            <w:r>
              <w:rPr/>
              <w:fldChar w:fldCharType="begin"/>
            </w:r>
            <w:r>
              <w:rPr/>
              <w:instrText>PAGEREF _Toc0000000006 \h</w:instrText>
            </w:r>
            <w:r>
              <w:rPr/>
              <w:fldChar w:fldCharType="separate"/>
            </w:r>
            <w:r>
              <w:rPr/>
              <w:t xml:space="preserve">6</w:t>
            </w:r>
            <w:r>
              <w:rPr/>
              <w:fldChar w:fldCharType="end"/>
            </w:r>
          </w:hyperlink>
        </w:p>
        <w:p>
          <w:pPr>
            <w:pStyle w:val="TOC2"/>
            <w:tabs>
              <w:tab w:val="right" w:leader="dot" w:pos="9016"/>
            </w:tabs>
            <w:spacing/>
            <w:rPr/>
          </w:pPr>
          <w:hyperlink w:anchor="_Toc0000000007" w:history="1">
            <w:r>
              <w:rPr>
                <w:rStyle w:val="Hyperlink"/>
              </w:rPr>
              <w:t xml:space="preserve">Pre-arrival, arrival and reception</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Cognitive Impairment Support</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Car Park and Access amenities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Entry</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Internal Spaces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Public areas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Steps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1"/>
            <w:tabs>
              <w:tab w:val="right" w:leader="dot" w:pos="9016"/>
            </w:tabs>
            <w:spacing/>
            <w:rPr/>
          </w:pPr>
          <w:hyperlink w:anchor="_Toc0000000015" w:history="1">
            <w:r>
              <w:rPr>
                <w:rStyle w:val="Hyperlink"/>
              </w:rPr>
              <w:t xml:space="preserve">TOUR OPERATORS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Tour/Transport Services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Route Planning</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Guides</w:t>
            </w:r>
            <w:r>
              <w:rPr/>
              <w:tab/>
              <w:t xml:space="preserve"/>
            </w:r>
            <w:r>
              <w:rPr/>
              <w:fldChar w:fldCharType="begin"/>
            </w:r>
            <w:r>
              <w:rPr/>
              <w:instrText>PAGEREF _Toc0000000018 \h</w:instrText>
            </w:r>
            <w:r>
              <w:rPr/>
              <w:fldChar w:fldCharType="separate"/>
            </w:r>
            <w:r>
              <w:rPr/>
              <w:t xml:space="preserve">8</w:t>
            </w:r>
            <w:r>
              <w:rPr/>
              <w:fldChar w:fldCharType="end"/>
            </w:r>
          </w:hyperlink>
        </w:p>
        <w:p>
          <w:pPr>
            <w:pStyle w:val="TOC1"/>
            <w:tabs>
              <w:tab w:val="right" w:leader="dot" w:pos="9016"/>
            </w:tabs>
            <w:spacing/>
            <w:rPr/>
          </w:pPr>
          <w:hyperlink w:anchor="_Toc0000000019" w:history="1">
            <w:r>
              <w:rPr>
                <w:rStyle w:val="Hyperlink"/>
              </w:rPr>
              <w:t xml:space="preserve">ACCOMMODATION</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Room Amenities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Bathrooms</w:t>
            </w:r>
            <w:r>
              <w:rPr/>
              <w:tab/>
              <w:t xml:space="preserve"/>
            </w:r>
            <w:r>
              <w:rPr/>
              <w:fldChar w:fldCharType="begin"/>
            </w:r>
            <w:r>
              <w:rPr/>
              <w:instrText>PAGEREF _Toc0000000021 \h</w:instrText>
            </w:r>
            <w:r>
              <w:rPr/>
              <w:fldChar w:fldCharType="separate"/>
            </w:r>
            <w:r>
              <w:rPr/>
              <w:t xml:space="preserve">10</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12</w:t>
            </w:r>
            <w:r>
              <w:rPr/>
              <w:fldChar w:fldCharType="end"/>
            </w:r>
          </w:hyperlink>
        </w:p>
        <w:p>
          <w:pPr>
            <w:pStyle w:val="TOC2"/>
            <w:tabs>
              <w:tab w:val="right" w:leader="dot" w:pos="9016"/>
            </w:tabs>
            <w:spacing/>
            <w:rPr/>
          </w:pPr>
          <w:hyperlink w:anchor="_Toc0000000023" w:history="1">
            <w:r>
              <w:rPr>
                <w:rStyle w:val="Hyperlink"/>
              </w:rPr>
              <w:t xml:space="preserve">Parks and gardens</w:t>
            </w:r>
            <w:r>
              <w:rPr/>
              <w:tab/>
              <w:t xml:space="preserve"/>
            </w:r>
            <w:r>
              <w:rPr/>
              <w:fldChar w:fldCharType="begin"/>
            </w:r>
            <w:r>
              <w:rPr/>
              <w:instrText>PAGEREF _Toc0000000023 \h</w:instrText>
            </w:r>
            <w:r>
              <w:rPr/>
              <w:fldChar w:fldCharType="separate"/>
            </w:r>
            <w:r>
              <w:rPr/>
              <w:t xml:space="preserve">12</w:t>
            </w:r>
            <w:r>
              <w:rPr/>
              <w:fldChar w:fldCharType="end"/>
            </w:r>
          </w:hyperlink>
        </w:p>
        <w:p>
          <w:pPr>
            <w:pStyle w:val="TOC1"/>
            <w:tabs>
              <w:tab w:val="right" w:leader="dot" w:pos="9016"/>
            </w:tabs>
            <w:spacing/>
            <w:rPr/>
          </w:pPr>
          <w:hyperlink w:anchor="_Toc0000000024" w:history="1">
            <w:r>
              <w:rPr>
                <w:rStyle w:val="Hyperlink"/>
              </w:rPr>
              <w:t xml:space="preserve">FOOD AND DRINK</w:t>
            </w:r>
            <w:r>
              <w:rPr/>
              <w:tab/>
              <w:t xml:space="preserve"/>
            </w:r>
            <w:r>
              <w:rPr/>
              <w:fldChar w:fldCharType="begin"/>
            </w:r>
            <w:r>
              <w:rPr/>
              <w:instrText>PAGEREF _Toc0000000024 \h</w:instrText>
            </w:r>
            <w:r>
              <w:rPr/>
              <w:fldChar w:fldCharType="separate"/>
            </w:r>
            <w:r>
              <w:rPr/>
              <w:t xml:space="preserve">14</w:t>
            </w:r>
            <w:r>
              <w:rPr/>
              <w:fldChar w:fldCharType="end"/>
            </w:r>
          </w:hyperlink>
        </w:p>
        <w:p>
          <w:pPr>
            <w:pStyle w:val="TOC2"/>
            <w:tabs>
              <w:tab w:val="right" w:leader="dot" w:pos="9016"/>
            </w:tabs>
            <w:spacing/>
            <w:rPr/>
          </w:pPr>
          <w:hyperlink w:anchor="_Toc0000000025" w:history="1">
            <w:r>
              <w:rPr>
                <w:rStyle w:val="Hyperlink"/>
              </w:rPr>
              <w:t xml:space="preserve">Dining Spaces</w:t>
            </w:r>
            <w:r>
              <w:rPr/>
              <w:tab/>
              <w:t xml:space="preserve"/>
            </w:r>
            <w:r>
              <w:rPr/>
              <w:fldChar w:fldCharType="begin"/>
            </w:r>
            <w:r>
              <w:rPr/>
              <w:instrText>PAGEREF _Toc0000000025 \h</w:instrText>
            </w:r>
            <w:r>
              <w:rPr/>
              <w:fldChar w:fldCharType="separate"/>
            </w:r>
            <w:r>
              <w:rPr/>
              <w:t xml:space="preserve">14</w:t>
            </w:r>
            <w:r>
              <w:rPr/>
              <w:fldChar w:fldCharType="end"/>
            </w:r>
          </w:hyperlink>
        </w:p>
        <w:p>
          <w:pPr>
            <w:pStyle w:val="TOC2"/>
            <w:tabs>
              <w:tab w:val="right" w:leader="dot" w:pos="9016"/>
            </w:tabs>
            <w:spacing/>
            <w:rPr/>
          </w:pPr>
          <w:hyperlink w:anchor="_Toc0000000026" w:history="1">
            <w:r>
              <w:rPr>
                <w:rStyle w:val="Hyperlink"/>
              </w:rPr>
              <w:t xml:space="preserve">Report Disclaimer</w:t>
            </w:r>
            <w:r>
              <w:rPr/>
              <w:tab/>
              <w:t xml:space="preserve"/>
            </w:r>
            <w:r>
              <w:rPr/>
              <w:fldChar w:fldCharType="begin"/>
            </w:r>
            <w:r>
              <w:rPr/>
              <w:instrText>PAGEREF _Toc0000000026 \h</w:instrText>
            </w:r>
            <w:r>
              <w:rPr/>
              <w:fldChar w:fldCharType="separate"/>
            </w:r>
            <w:r>
              <w:rPr/>
              <w:t xml:space="preserve">17</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Accommodation</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There are visual device/s to alert occupants to evacuate.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Farmstay has a number of easy access departure points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Bdr/>
        <w:spacing/>
        <w:rPr>
          <w:sz w:val="24"/>
        </w:rPr>
      </w:pPr>
      <w:r>
        <w:rPr>
          <w:sz w:val="24"/>
        </w:rPr>
        <w:t xml:space="preserve">The business identifies guests who need additional assistance should an emergency occur by: It doesnt</w:t>
      </w:r>
    </w:p>
    <w:p>
      <w:pPr>
        <w:pBdr/>
        <w:spacing/>
        <w:rPr>
          <w:sz w:val="24"/>
        </w:rPr>
      </w:pPr>
      <w:r>
        <w:rPr>
          <w:sz w:val="24"/>
        </w:rPr>
        <w:t xml:space="preserve">The procedure for assisting guests who need assisted rescue is: Personal assistance</w:t>
      </w:r>
    </w:p>
    <w:p>
      <w:pPr>
        <w:spacing/>
        <w:rPr/>
      </w:pPr>
      <w:r>
        <w:rPr/>
        <w:t xml:space="preserve"> </w:t>
      </w:r>
    </w:p>
    <w:p>
      <w:pPr>
        <w:pStyle w:val="Heading2"/>
        <w:spacing/>
        <w:rPr/>
      </w:pPr>
      <w:bookmarkStart w:id="9" w:name="_Toc0000000005"/>
      <w:r>
        <w:rPr/>
        <w:t xml:space="preserve">Communications</w:t>
      </w:r>
      <w:bookmarkEnd w:id="9"/>
    </w:p>
    <w:p>
      <w:pPr>
        <w:pBdr/>
        <w:spacing/>
        <w:rPr>
          <w:sz w:val="24"/>
        </w:rPr>
      </w:pPr>
      <w:r>
        <w:rPr>
          <w:sz w:val="24"/>
        </w:rPr>
        <w:t xml:space="preserve">The business provides the following services for services animals: No pets but would consider for service animals</w:t>
      </w:r>
    </w:p>
    <w:p>
      <w:pPr>
        <w:pStyle w:val="Heading1"/>
        <w:spacing w:line="420" w:lineRule="exact"/>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I dont have any - I am a Farmstay and I operate this property by myself - I am present when guests arrive.</w:t>
      </w:r>
    </w:p>
    <w:p>
      <w:pPr>
        <w:pStyle w:val="ListBullet"/>
        <w:numPr>
          <w:ilvl w:val="0"/>
          <w:numId w:val="37"/>
        </w:numPr>
        <w:spacing/>
        <w:rPr/>
      </w:pPr>
      <w:r>
        <w:rPr/>
        <w:t xml:space="preserve">In addition, the following further information can assist guests:</w:t>
      </w:r>
    </w:p>
    <w:p>
      <w:pPr>
        <w:spacing/>
        <w:rPr/>
      </w:pPr>
      <w:r>
        <w:rPr/>
        <w:t xml:space="preserve">Set of House Rules</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7"/>
        </w:numPr>
        <w:spacing/>
        <w:rPr/>
      </w:pPr>
      <w:r>
        <w:rPr/>
        <w:t xml:space="preserve">Designated disabled parking bays</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Yes slight height as you enter the main entrance &gt;13mm</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In addition, the following further information can assist guests:</w:t>
      </w:r>
    </w:p>
    <w:p>
      <w:pPr>
        <w:spacing/>
        <w:rPr/>
      </w:pPr>
      <w:r>
        <w:rPr/>
        <w:t xml:space="preserve">No public areas - I am not a hotel but a Farmstay and I have plenty of seating arrangements</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In addition, the following further information can assist guests:</w:t>
      </w:r>
    </w:p>
    <w:p>
      <w:pPr>
        <w:spacing/>
        <w:rPr/>
      </w:pPr>
      <w:r>
        <w:rPr/>
        <w:t xml:space="preserve">I have steps leading from the carport to the main door </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Where steps are present are there three steps or less</w:t>
      </w:r>
    </w:p>
    <w:p>
      <w:pPr>
        <w:pStyle w:val="ListBullet"/>
        <w:numPr>
          <w:ilvl w:val="0"/>
          <w:numId w:val="37"/>
        </w:numPr>
        <w:spacing/>
        <w:rPr/>
      </w:pPr>
      <w:r>
        <w:rPr/>
        <w:t xml:space="preserve">In addition, the following further information can assist guests:</w:t>
      </w:r>
    </w:p>
    <w:p>
      <w:pPr>
        <w:spacing/>
        <w:rPr/>
      </w:pPr>
      <w:r>
        <w:rPr/>
        <w:t xml:space="preserve">I have small steps inside the house but only around 5-10mm</w:t>
      </w:r>
    </w:p>
    <w:p>
      <w:pPr>
        <w:pStyle w:val="ListBullet"/>
        <w:numPr>
          <w:ilvl w:val="0"/>
          <w:numId w:val="37"/>
        </w:numPr>
        <w:spacing/>
        <w:rPr/>
      </w:pPr>
      <w:r>
        <w:rPr/>
        <w:t xml:space="preserve">In addition, the following further information can assist guests:</w:t>
      </w:r>
    </w:p>
    <w:p>
      <w:pPr>
        <w:spacing/>
        <w:rPr/>
      </w:pPr>
      <w:r>
        <w:rPr/>
        <w:t xml:space="preserve">I a farmstay so not open to the Public at any time </w:t>
      </w:r>
    </w:p>
    <w:p>
      <w:pPr>
        <w:pStyle w:val="Heading1"/>
        <w:spacing w:line="420" w:lineRule="exact"/>
        <w:rPr/>
      </w:pPr>
      <w:bookmarkStart w:id="19" w:name="_Toc0000000015"/>
      <w:r>
        <w:rPr/>
        <w:t xml:space="preserve">TOUR OPERATORS</w:t>
      </w:r>
      <w:bookmarkEnd w:id="19"/>
    </w:p>
    <w:p>
      <w:pPr>
        <w:spacing/>
        <w:rPr/>
      </w:pPr>
      <w:r>
        <w:rPr/>
        <w:t xml:space="preserve"> </w:t>
      </w:r>
    </w:p>
    <w:p>
      <w:pPr>
        <w:pStyle w:val="Heading2"/>
        <w:spacing/>
        <w:rPr/>
      </w:pPr>
      <w:bookmarkStart w:id="20" w:name="_Toc0000000016"/>
      <w:r>
        <w:rPr/>
        <w:t xml:space="preserve">Tour/Transport Services</w:t>
      </w:r>
      <w:bookmarkEnd w:id="20"/>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None vehicles have wheelchair lifts or ramps</w:t>
      </w:r>
    </w:p>
    <w:p>
      <w:pPr>
        <w:pStyle w:val="ListBullet"/>
        <w:pBdr/>
        <w:spacing/>
        <w:rPr>
          <w:sz w:val="24"/>
        </w:rPr>
      </w:pPr>
      <w:r>
        <w:rPr>
          <w:sz w:val="24"/>
        </w:rPr>
        <w:t xml:space="preserve">None vehicles have low floors with ramped entry</w:t>
      </w:r>
    </w:p>
    <w:p>
      <w:pPr>
        <w:pBdr/>
        <w:spacing/>
        <w:rPr>
          <w:sz w:val="24"/>
        </w:rPr>
      </w:pPr>
      <w:r>
        <w:rPr>
          <w:sz w:val="24"/>
        </w:rPr>
        <w:t xml:space="preserve">The maximum wheelchair capacity available in the fleet is: None</w:t>
      </w:r>
    </w:p>
    <w:p>
      <w:pPr>
        <w:spacing/>
        <w:rPr/>
      </w:pPr>
      <w:r>
        <w:rPr/>
        <w:t xml:space="preserve"> </w:t>
      </w:r>
    </w:p>
    <w:p>
      <w:pPr>
        <w:pStyle w:val="Heading2"/>
        <w:spacing/>
        <w:rPr/>
      </w:pPr>
      <w:bookmarkStart w:id="21" w:name="_Toc0000000017"/>
      <w:r>
        <w:rPr/>
        <w:t xml:space="preserve">Route Planning</w:t>
      </w:r>
      <w:bookmarkEnd w:id="21"/>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In addition, the following further information can assist guests:</w:t>
      </w:r>
    </w:p>
    <w:p>
      <w:pPr>
        <w:spacing/>
        <w:rPr/>
      </w:pPr>
      <w:r>
        <w:rPr/>
        <w:t xml:space="preserve">I hire 12 and 25 seater buses and they do not accessible toilets</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Overnight Stops</w:t>
      </w:r>
    </w:p>
    <w:p>
      <w:pPr>
        <w:pStyle w:val="ListBullet"/>
        <w:numPr>
          <w:ilvl w:val="0"/>
          <w:numId w:val="37"/>
        </w:numPr>
        <w:spacing/>
        <w:rPr/>
      </w:pPr>
      <w:r>
        <w:rPr/>
        <w:t xml:space="preserve">For overnight stays, wheelchair accessible rooms are available</w:t>
      </w:r>
    </w:p>
    <w:p>
      <w:pPr>
        <w:pBdr/>
        <w:spacing/>
        <w:rPr>
          <w:sz w:val="24"/>
        </w:rPr>
      </w:pPr>
      <w:r>
        <w:rPr>
          <w:sz w:val="24"/>
        </w:rPr>
        <w:t xml:space="preserve">The total number of wheelchair passengers that can be catered for at overnight stops are: None</w:t>
      </w:r>
    </w:p>
    <w:p>
      <w:pPr>
        <w:pStyle w:val="ListBullet"/>
        <w:numPr>
          <w:ilvl w:val="0"/>
          <w:numId w:val="37"/>
        </w:numPr>
        <w:spacing/>
        <w:rPr/>
      </w:pPr>
      <w:r>
        <w:rPr/>
        <w:t xml:space="preserve">Walking Tours</w:t>
      </w:r>
    </w:p>
    <w:p>
      <w:pPr>
        <w:spacing/>
        <w:rPr/>
      </w:pPr>
      <w:r>
        <w:rPr/>
        <w:t xml:space="preserve"> </w:t>
      </w:r>
    </w:p>
    <w:p>
      <w:pPr>
        <w:pStyle w:val="Heading2"/>
        <w:spacing/>
        <w:rPr/>
      </w:pPr>
      <w:bookmarkStart w:id="22" w:name="_Toc0000000018"/>
      <w:r>
        <w:rPr/>
        <w:t xml:space="preserve">Guides</w:t>
      </w:r>
      <w:bookmarkEnd w:id="22"/>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Marine</w:t>
      </w:r>
    </w:p>
    <w:p>
      <w:pPr>
        <w:pStyle w:val="Subtitle"/>
        <w:spacing/>
        <w:rPr/>
      </w:pPr>
      <w:r>
        <w:rPr/>
        <w:t xml:space="preserve">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689100"/>
                    </a:xfrm>
                    <a:prstGeom prst="rect">
                      <a:avLst/>
                    </a:prstGeom>
                  </pic:spPr>
                </pic:pic>
              </a:graphicData>
            </a:graphic>
          </wp:inline>
        </w:drawing>
      </w:r>
    </w:p>
    <w:p>
      <w:pPr>
        <w:spacing/>
        <w:rPr/>
      </w:pPr>
      <w:r>
        <w:rPr/>
        <w:t xml:space="preserve">The Grange N - February 2020</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ListBullet"/>
        <w:numPr>
          <w:ilvl w:val="0"/>
          <w:numId w:val="37"/>
        </w:numPr>
        <w:spacing/>
        <w:rPr/>
      </w:pPr>
      <w:r>
        <w:rPr/>
        <w:t xml:space="preserve">In addition, the following further information can assist guests:</w:t>
      </w:r>
    </w:p>
    <w:p>
      <w:pPr>
        <w:spacing/>
        <w:rPr/>
      </w:pPr>
      <w:r>
        <w:rPr/>
        <w:t xml:space="preserve">I dont have a photo of the hire MV's so have loaded my own 4WDV - which I do not use for tours</w:t>
      </w:r>
    </w:p>
    <w:p>
      <w:pPr>
        <w:pStyle w:val="Heading1"/>
        <w:spacing w:line="420" w:lineRule="exact"/>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In addition, the following further information can assist guests:</w:t>
      </w:r>
    </w:p>
    <w:p>
      <w:pPr>
        <w:spacing/>
        <w:rPr/>
      </w:pPr>
      <w:r>
        <w:rPr/>
        <w:t xml:space="preserve">I use an eco product</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pBdr/>
        <w:spacing/>
        <w:rPr>
          <w:sz w:val="24"/>
        </w:rPr>
      </w:pPr>
      <w:r>
        <w:rPr>
          <w:sz w:val="24"/>
        </w:rPr>
        <w:t xml:space="preserve">The width of the door is 700mm.</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pBdr/>
        <w:spacing/>
        <w:rPr>
          <w:sz w:val="24"/>
        </w:rPr>
      </w:pPr>
      <w:r>
        <w:rPr>
          <w:sz w:val="24"/>
        </w:rPr>
        <w:t xml:space="preserve">The actual height of the toilet seat is 450mm.</w:t>
      </w:r>
    </w:p>
    <w:p>
      <w:pPr>
        <w:pStyle w:val="ListBullet"/>
        <w:numPr>
          <w:ilvl w:val="0"/>
          <w:numId w:val="37"/>
        </w:numPr>
        <w:spacing/>
        <w:rPr/>
      </w:pPr>
      <w:r>
        <w:rPr/>
        <w:t xml:space="preserve">A range of non-allergenic toiletries are available</w:t>
      </w:r>
    </w:p>
    <w:p>
      <w:pPr>
        <w:pStyle w:val="ListBullet"/>
        <w:numPr>
          <w:ilvl w:val="0"/>
          <w:numId w:val="37"/>
        </w:numPr>
        <w:spacing/>
        <w:rPr/>
      </w:pPr>
      <w:r>
        <w:rPr/>
        <w:t xml:space="preserve">There is a portable shower head on flexible hose</w:t>
      </w:r>
    </w:p>
    <w:p>
      <w:pPr>
        <w:pStyle w:val="ListBullet"/>
        <w:numPr>
          <w:ilvl w:val="0"/>
          <w:numId w:val="37"/>
        </w:numPr>
        <w:spacing/>
        <w:rPr/>
      </w:pPr>
      <w:r>
        <w:rPr/>
        <w:t xml:space="preserve">A door is fitted to the shower</w:t>
      </w:r>
    </w:p>
    <w:p>
      <w:pPr>
        <w:pStyle w:val="Subtitle"/>
        <w:spacing/>
        <w:rPr/>
      </w:pPr>
      <w:r>
        <w:rPr/>
        <w:t xml:space="preserve">Bathroom 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20190318_163912</w:t>
      </w:r>
    </w:p>
    <w:p>
      <w:pPr>
        <w:spacing/>
        <w:rPr/>
      </w:pPr>
      <w:r>
        <w:rPr/>
        <w:drawing>
          <wp:inline>
            <wp:extent cx="2540000" cy="14351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435100"/>
                    </a:xfrm>
                    <a:prstGeom prst="rect">
                      <a:avLst/>
                    </a:prstGeom>
                  </pic:spPr>
                </pic:pic>
              </a:graphicData>
            </a:graphic>
          </wp:inline>
        </w:drawing>
      </w:r>
    </w:p>
    <w:p>
      <w:pPr>
        <w:spacing/>
        <w:rPr/>
      </w:pPr>
      <w:r>
        <w:rPr/>
        <w:t xml:space="preserve">20240626_141836</w:t>
      </w:r>
    </w:p>
    <w:p>
      <w:pPr>
        <w:spacing/>
        <w:rPr/>
      </w:pPr>
      <w:r>
        <w:rPr/>
        <w:drawing>
          <wp:inline>
            <wp:extent cx="2540000" cy="16891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689100"/>
                    </a:xfrm>
                    <a:prstGeom prst="rect">
                      <a:avLst/>
                    </a:prstGeom>
                  </pic:spPr>
                </pic:pic>
              </a:graphicData>
            </a:graphic>
          </wp:inline>
        </w:drawing>
      </w:r>
    </w:p>
    <w:p>
      <w:pPr>
        <w:spacing/>
        <w:rPr/>
      </w:pPr>
      <w:r>
        <w:rPr/>
        <w:t xml:space="preserve">The Grange M - February 2020</w:t>
      </w:r>
    </w:p>
    <w:p>
      <w:pPr>
        <w:pStyle w:val="ListBullet"/>
        <w:numPr>
          <w:ilvl w:val="0"/>
          <w:numId w:val="37"/>
        </w:numPr>
        <w:spacing/>
        <w:rPr/>
      </w:pPr>
      <w:r>
        <w:rPr/>
        <w:t xml:space="preserve">In addition, the following further information can assist guests:</w:t>
      </w:r>
    </w:p>
    <w:p>
      <w:pPr>
        <w:spacing/>
        <w:rPr/>
      </w:pPr>
      <w:r>
        <w:rPr/>
        <w:t xml:space="preserve">Dont have handrails and dont have a seat in the shower</w:t>
      </w:r>
    </w:p>
    <w:p>
      <w:pPr>
        <w:pStyle w:val="Heading1"/>
        <w:spacing w:line="420" w:lineRule="exact"/>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Parks and gardens</w:t>
      </w:r>
      <w:bookmarkEnd w:id="27"/>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Seats are provided at regular intervals</w:t>
      </w:r>
    </w:p>
    <w:p>
      <w:pPr>
        <w:pStyle w:val="ListBullet"/>
        <w:numPr>
          <w:ilvl w:val="0"/>
          <w:numId w:val="37"/>
        </w:numPr>
        <w:spacing/>
        <w:rPr/>
      </w:pPr>
      <w:r>
        <w:rPr/>
        <w:t xml:space="preserve">The park or garden contains  sensory experiences</w:t>
      </w:r>
    </w:p>
    <w:p>
      <w:pPr>
        <w:pStyle w:val="Subtitle"/>
        <w:spacing/>
        <w:rPr/>
      </w:pPr>
      <w:r>
        <w:rPr/>
        <w:t xml:space="preserve">Parks and Gardens Access/Entry Image(s)</w:t>
      </w:r>
    </w:p>
    <w:p>
      <w:pPr>
        <w:spacing/>
        <w:rPr/>
      </w:pPr>
      <w:r>
        <w:rPr/>
        <w:drawing>
          <wp:inline>
            <wp:extent cx="2540000" cy="14351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435100"/>
                    </a:xfrm>
                    <a:prstGeom prst="rect">
                      <a:avLst/>
                    </a:prstGeom>
                  </pic:spPr>
                </pic:pic>
              </a:graphicData>
            </a:graphic>
          </wp:inline>
        </w:drawing>
      </w:r>
    </w:p>
    <w:p>
      <w:pPr>
        <w:spacing/>
        <w:rPr/>
      </w:pPr>
      <w:r>
        <w:rPr/>
        <w:t xml:space="preserve">20240626_141916</w:t>
      </w:r>
    </w:p>
    <w:p>
      <w:pPr>
        <w:spacing/>
        <w:rPr/>
      </w:pPr>
      <w:r>
        <w:rPr/>
        <w:drawing>
          <wp:inline>
            <wp:extent cx="2540000" cy="14351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435100"/>
                    </a:xfrm>
                    <a:prstGeom prst="rect">
                      <a:avLst/>
                    </a:prstGeom>
                  </pic:spPr>
                </pic:pic>
              </a:graphicData>
            </a:graphic>
          </wp:inline>
        </w:drawing>
      </w:r>
    </w:p>
    <w:p>
      <w:pPr>
        <w:spacing/>
        <w:rPr/>
      </w:pPr>
      <w:r>
        <w:rPr/>
        <w:t xml:space="preserve">20240626_141927</w:t>
      </w:r>
    </w:p>
    <w:p>
      <w:pPr>
        <w:spacing/>
        <w:rPr/>
      </w:pPr>
      <w:r>
        <w:rPr/>
        <w:drawing>
          <wp:inline>
            <wp:extent cx="2540000" cy="14351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435100"/>
                    </a:xfrm>
                    <a:prstGeom prst="rect">
                      <a:avLst/>
                    </a:prstGeom>
                  </pic:spPr>
                </pic:pic>
              </a:graphicData>
            </a:graphic>
          </wp:inline>
        </w:drawing>
      </w:r>
    </w:p>
    <w:p>
      <w:pPr>
        <w:spacing/>
        <w:rPr/>
      </w:pPr>
      <w:r>
        <w:rPr/>
        <w:t xml:space="preserve">20240626_141947</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Native garden (3)</w:t>
      </w:r>
    </w:p>
    <w:p>
      <w:pPr>
        <w:pStyle w:val="Heading1"/>
        <w:spacing w:line="420" w:lineRule="exact"/>
        <w:rPr/>
      </w:pPr>
      <w:bookmarkStart w:id="28" w:name="_Toc0000000024"/>
      <w:r>
        <w:rPr/>
        <w:t xml:space="preserve">FOOD AND DRINK</w:t>
      </w:r>
      <w:bookmarkEnd w:id="28"/>
    </w:p>
    <w:p>
      <w:pPr>
        <w:spacing/>
        <w:rPr/>
      </w:pPr>
      <w:r>
        <w:rPr/>
        <w:t xml:space="preserve"> </w:t>
      </w:r>
    </w:p>
    <w:p>
      <w:pPr>
        <w:pStyle w:val="Heading2"/>
        <w:spacing/>
        <w:rPr/>
      </w:pPr>
      <w:bookmarkStart w:id="29" w:name="_Toc0000000025"/>
      <w:r>
        <w:rPr/>
        <w:t xml:space="preserve">Dining Spaces</w:t>
      </w:r>
      <w:bookmarkEnd w:id="29"/>
    </w:p>
    <w:p>
      <w:pPr>
        <w:spacing/>
        <w:rPr/>
      </w:pPr>
      <w:r>
        <w:rPr/>
        <w:t xml:space="preserve">The dining spaces  have the following facilities/amenities in place</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areas of full lighting</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pBdr/>
        <w:spacing/>
        <w:rPr>
          <w:sz w:val="24"/>
        </w:rPr>
      </w:pPr>
      <w:r>
        <w:rPr>
          <w:sz w:val="24"/>
        </w:rPr>
        <w:t xml:space="preserve">There are procedures in place to avoid cross-contamination of food products</w:t>
      </w:r>
    </w:p>
    <w:p>
      <w:pPr>
        <w:pStyle w:val="ListBullet"/>
        <w:numPr>
          <w:ilvl w:val="0"/>
          <w:numId w:val="37"/>
        </w:numPr>
        <w:spacing/>
        <w:rPr/>
      </w:pPr>
      <w:r>
        <w:rPr/>
        <w:t xml:space="preserve">There is a sample menu available online</w:t>
      </w:r>
    </w:p>
    <w:p>
      <w:pPr>
        <w:pBdr/>
        <w:spacing/>
        <w:rPr>
          <w:sz w:val="24"/>
        </w:rPr>
      </w:pPr>
      <w:r>
        <w:rPr>
          <w:sz w:val="24"/>
        </w:rPr>
        <w:t xml:space="preserve">Sample menu is available here - </w:t>
      </w:r>
      <w:hyperlink r:id="rId36" w:history="1">
        <w:r>
          <w:rPr>
            <w:rStyle w:val="Hyperlink"/>
            <w:sz w:val="24"/>
          </w:rPr>
          <w:t xml:space="preserve">https://static1.squarespace.com/static/5e00545be7d30700bb8597bd/t/656e7283a830142b9b74f15e/1701737094646/The+Grange+on+Kalgan+-+Breakfast+Menu+November+2023.pdf</w:t>
        </w:r>
      </w:hyperlink>
    </w:p>
    <w:p>
      <w:pPr>
        <w:pStyle w:val="Subtitle"/>
        <w:spacing/>
        <w:rPr/>
      </w:pPr>
      <w:r>
        <w:rPr/>
        <w:t xml:space="preserve">Food and Beverage Image(s)</w:t>
      </w:r>
    </w:p>
    <w:p>
      <w:pPr>
        <w:spacing/>
        <w:rPr/>
      </w:pPr>
      <w:r>
        <w:rPr/>
        <w:drawing>
          <wp:inline>
            <wp:extent cx="2540000" cy="14351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435100"/>
                    </a:xfrm>
                    <a:prstGeom prst="rect">
                      <a:avLst/>
                    </a:prstGeom>
                  </pic:spPr>
                </pic:pic>
              </a:graphicData>
            </a:graphic>
          </wp:inline>
        </w:drawing>
      </w:r>
    </w:p>
    <w:p>
      <w:pPr>
        <w:spacing/>
        <w:rPr/>
      </w:pPr>
      <w:r>
        <w:rPr/>
        <w:t xml:space="preserve">028</w:t>
      </w:r>
    </w:p>
    <w:p>
      <w:pPr>
        <w:spacing/>
        <w:rPr/>
      </w:pPr>
      <w:r>
        <w:rPr/>
        <w:drawing>
          <wp:inline>
            <wp:extent cx="2540000" cy="14351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435100"/>
                    </a:xfrm>
                    <a:prstGeom prst="rect">
                      <a:avLst/>
                    </a:prstGeom>
                  </pic:spPr>
                </pic:pic>
              </a:graphicData>
            </a:graphic>
          </wp:inline>
        </w:drawing>
      </w:r>
    </w:p>
    <w:p>
      <w:pPr>
        <w:spacing/>
        <w:rPr/>
      </w:pPr>
      <w:r>
        <w:rPr/>
        <w:t xml:space="preserve">029</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 have a menu for my premium guests but most guests use the large family room in the 2 photos above</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30" w:name="_Toc0000000026"/>
      <w:r>
        <w:rPr/>
        <w:t xml:space="preserve">Report Disclaimer</w:t>
      </w:r>
      <w:bookmarkEnd w:id="30"/>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1" name="Picture 5"/>
              <a:graphic>
                <a:graphicData uri="http://schemas.openxmlformats.org/drawingml/2006/picture">
                  <pic:pic>
                    <pic:nvPicPr>
                      <pic:cNvPr id="0" name="" descr=""/>
                      <pic:cNvPicPr>
                        <a:picLocks noChangeAspect="1" noChangeArrowheads="1"/>
                      </pic:cNvPicPr>
                    </pic:nvPicPr>
                    <pic:blipFill>
                      <a:blip r:embed="rId3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0" Type="http://schemas.openxmlformats.org/officeDocument/2006/relationships/styles" Target="styles.xml" /><Relationship Id="rId41" Type="http://schemas.openxmlformats.org/officeDocument/2006/relationships/settings" Target="settings.xml" /><Relationship Id="rId42" Type="http://schemas.openxmlformats.org/officeDocument/2006/relationships/theme" Target="theme/theme1.xml" /><Relationship Id="rId43" Type="http://schemas.openxmlformats.org/officeDocument/2006/relationships/numbering" Target="numbering.xml" /><Relationship Id="rId1" Type="http://schemas.openxmlformats.org/officeDocument/2006/relationships/footer" Target="footer1.xml" /><Relationship Id="rId44" Type="http://schemas.openxmlformats.org/officeDocument/2006/relationships/fontTable" Target="fontTable.xml" /><Relationship Id="rId28" Type="http://schemas.openxmlformats.org/officeDocument/2006/relationships/image" Target="media/image3.jpeg" /><Relationship Id="rId29" Type="http://schemas.openxmlformats.org/officeDocument/2006/relationships/image" Target="media/image4.jpeg" /><Relationship Id="rId30" Type="http://schemas.openxmlformats.org/officeDocument/2006/relationships/image" Target="media/image5.jpeg" /><Relationship Id="rId31" Type="http://schemas.openxmlformats.org/officeDocument/2006/relationships/image" Target="media/image6.jpeg" /><Relationship Id="rId32" Type="http://schemas.openxmlformats.org/officeDocument/2006/relationships/image" Target="media/image7.jpeg" /><Relationship Id="rId33" Type="http://schemas.openxmlformats.org/officeDocument/2006/relationships/image" Target="media/image8.jpeg" /><Relationship Id="rId34" Type="http://schemas.openxmlformats.org/officeDocument/2006/relationships/image" Target="media/image9.jpeg" /><Relationship Id="rId35" Type="http://schemas.openxmlformats.org/officeDocument/2006/relationships/image" Target="media/image10.jpeg" /><Relationship Id="rId37" Type="http://schemas.openxmlformats.org/officeDocument/2006/relationships/image" Target="media/image11.jpeg" /><Relationship Id="rId38" Type="http://schemas.openxmlformats.org/officeDocument/2006/relationships/image" Target="media/image12.jpeg" /><Relationship Id="rId36" Type="http://schemas.openxmlformats.org/officeDocument/2006/relationships/hyperlink" Target="https://static1.squarespace.com/static/5e00545be7d30700bb8597bd/t/656e7283a830142b9b74f15e/1701737094646/The+Grange+on+Kalgan+-+Breakfast+Menu+November+2023.pdf" TargetMode="External" /><Relationship Id="rId45" Type="http://schemas.openxmlformats.org/officeDocument/2006/relationships/customXml" Target="../customXml/item1.xml" /><Relationship Id="rId46" Type="http://schemas.openxmlformats.org/officeDocument/2006/relationships/customXml" Target="../customXml/item2.xml" /><Relationship Id="rId47" Type="http://schemas.openxmlformats.org/officeDocument/2006/relationships/customXml" Target="../customXml/item3.xml" /><Relationship Id="rId4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