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Melbourne Convention and Exhibition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Convention Centre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Warf</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Swan Li Chew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0392358000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enquiries@mcec.com.au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https://mcec.com.au/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2026-06-13 13:21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The operations manual, which is provided to event organisers to help plan and deliver their event at MCEC, contains specific instruction to keep access to fire emergency exits, hydrants, electrical cupboards, air returns and sensors at all times. A final inspection is carried out by the MCEC Operations Manager prior to the event opening to ensure all safety requirement are being met, including ensuring emergency exists are clear and accessible.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https://www.mcec.com.au/plan-your-visit#accessibility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Bdr/>
        <w:spacing/>
        <w:rPr>
          <w:sz w:val="24"/>
        </w:rPr>
      </w:pPr>
      <w:r>
        <w:rPr>
          <w:sz w:val="24"/>
        </w:rPr>
        <w:t xml:space="preserve">Hearing loop in all event spaces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offer a grassed area with shade, outside our venue. Water is provided as requested The area is not secure, however arrangements could be made for that at the customers request.</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MCEC are not responsible for the sale of any tickets, this is the responsibility of the customer organising the event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can support an event organiser to offer extra seating and quiet spaces. The event organiser is responsible for ticketing and would need to arrange any priority queuing options. Our security personnel can support any requests for priority 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have two customer service desks plus team members throughout the building which can direct people to public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All automatic pay machines are installed in accordance with all Australian law &amp; Australian standards. This takes into account the card slot, coin slot, cash slot and "help button" heights, visibility, audibility and dimensions. </w:t>
      </w:r>
    </w:p>
    <w:p>
      <w:pPr>
        <w:pStyle w:val="Subtitle"/>
        <w:spacing/>
        <w:rPr/>
      </w:pPr>
      <w:r>
        <w:rPr/>
        <w:t xml:space="preserve">Lift Location: Exhibition Building - behind the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6</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10</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behind Plenary Cafe</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Subtitle"/>
        <w:spacing/>
        <w:rPr/>
      </w:pPr>
      <w:r>
        <w:rPr/>
        <w:t xml:space="preserve">Lift Location: Convention Centre Building - Adjacent Plenary Door 8</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Near Lobby Door B Entry facing Pan Pacific Hotl</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VIP lift at Plenary </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adjacent Goldfields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Hearing loop symbols are displayed</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Differs depending on which toilet is used, the minimum clear space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Changing Place facility is on the ground floor, centrally located near the customer service desk. Accessible bathrooms are also located throughout the building.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9" Type="http://schemas.openxmlformats.org/officeDocument/2006/relationships/hyperlink" Target="https://www.mcec.com.au/plan-your-visit#accessibility" TargetMode="Externa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