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Melbourne Convention and Exhibition Centre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Convention Centre Place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South Warf</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Swan Li Chew</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0392358000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enquiries@mcec.com.au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https://mcec.com.au/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2026-08-18 02:53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10</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10</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10</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10</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11</w:t>
            </w:r>
            <w:r>
              <w:rPr/>
              <w:fldChar w:fldCharType="end"/>
            </w:r>
          </w:hyperlink>
        </w:p>
        <w:p>
          <w:pPr>
            <w:pStyle w:val="TOC2"/>
            <w:tabs>
              <w:tab w:val="right" w:leader="dot" w:pos="9016"/>
            </w:tabs>
            <w:spacing/>
            <w:rPr/>
          </w:pPr>
          <w:hyperlink w:anchor="_Toc0000000017" w:history="1">
            <w:r>
              <w:rPr>
                <w:rStyle w:val="Hyperlink"/>
              </w:rPr>
              <w:t xml:space="preserve">Report Disclaimer</w:t>
            </w:r>
            <w:r>
              <w:rPr/>
              <w:tab/>
              <w:t xml:space="preserve"/>
            </w:r>
            <w:r>
              <w:rPr/>
              <w:fldChar w:fldCharType="begin"/>
            </w:r>
            <w:r>
              <w:rPr/>
              <w:instrText>PAGEREF _Toc0000000017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The operations manual, which is provided to event organisers to help plan and deliver their event at MCEC, contains specific instruction to keep access to fire emergency exits, hydrants, electrical cupboards, air returns and sensors at all times. A final inspection is carried out by the MCEC Operations Manager prior to the event opening to ensure all safety requirement are being met, including ensuring emergency exists are clear and accessible.</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19" w:history="1">
        <w:r>
          <w:rPr>
            <w:rStyle w:val="Hyperlink"/>
            <w:sz w:val="24"/>
          </w:rPr>
          <w:t xml:space="preserve">https://www.mcec.com.au/plan-your-visit#accessibility</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Bdr/>
        <w:spacing/>
        <w:rPr>
          <w:sz w:val="24"/>
        </w:rPr>
      </w:pPr>
      <w:r>
        <w:rPr>
          <w:sz w:val="24"/>
        </w:rPr>
        <w:t xml:space="preserve">Hearing loop in all event spaces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We offer a grassed area with shade, outside our venue. Water is provided as requested The area is not secure, however arrangements could be made for that at the customers request.</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MCEC are not responsible for the sale of any tickets, this is the responsibility of the customer organising the event</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We can support an event organiser to offer extra seating and quiet spaces. The event organiser is responsible for ticketing and would need to arrange any priority queuing options. Our security personnel can support any requests for priority lines.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have two customer service desks plus team members throughout the building which can direct people to public transport.</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pStyle w:val="ListBullet"/>
        <w:numPr>
          <w:ilvl w:val="0"/>
          <w:numId w:val="37"/>
        </w:numPr>
        <w:spacing/>
        <w:rPr/>
      </w:pPr>
      <w:r>
        <w:rPr/>
        <w:t xml:space="preserve">Instructions on how to use the system are in Plan English and accompanied by Universal design standard pictures</w:t>
      </w:r>
    </w:p>
    <w:p>
      <w:pPr>
        <w:pStyle w:val="ListBullet"/>
        <w:numPr>
          <w:ilvl w:val="0"/>
          <w:numId w:val="37"/>
        </w:numPr>
        <w:spacing/>
        <w:rPr/>
      </w:pPr>
      <w:r>
        <w:rPr/>
        <w:t xml:space="preserve">In addition, the following further information can assist guests:</w:t>
      </w:r>
    </w:p>
    <w:p>
      <w:pPr>
        <w:spacing/>
        <w:rPr/>
      </w:pPr>
      <w:r>
        <w:rPr/>
        <w:t xml:space="preserve">All automatic pay machines are installed in accordance with all Australian law &amp; Australian standards. This takes into account the card slot, coin slot, cash slot and "help button" heights, visibility, audibility and dimensions. </w:t>
      </w:r>
    </w:p>
    <w:p>
      <w:pPr>
        <w:pStyle w:val="Subtitle"/>
        <w:spacing/>
        <w:rPr/>
      </w:pPr>
      <w:r>
        <w:rPr/>
        <w:t xml:space="preserve">Lift Location: Exhibition Building - behind the Customer Service Desk</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1</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6</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10</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behind Plenary Cafe</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Subtitle"/>
        <w:spacing/>
        <w:rPr/>
      </w:pPr>
      <w:r>
        <w:rPr/>
        <w:t xml:space="preserve">Lift Location: Convention Centre Building - Adjacent Plenary Door 8</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Near Lobby Door B Entry facing Pan Pacific Hotl</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VIP lift at Plenary </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adjacent Goldfields Customer Service Desk</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Hearing loop symbols are displayed</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Differs depending on which toilet is used, the minimum clear space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Changing Place facility is on the ground floor, centrally located near the customer service desk. Accessible bathrooms are also located throughout the building.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1" w:name="_Toc0000000017"/>
      <w:r>
        <w:rPr/>
        <w:t xml:space="preserve">Report Disclaimer</w:t>
      </w:r>
      <w:bookmarkEnd w:id="2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 name="Picture 5"/>
              <a:graphic>
                <a:graphicData uri="http://schemas.openxmlformats.org/drawingml/2006/picture">
                  <pic:pic>
                    <pic:nvPicPr>
                      <pic:cNvPr id="0" name="" descr=""/>
                      <pic:cNvPicPr>
                        <a:picLocks noChangeAspect="1" noChangeArrowheads="1"/>
                      </pic:cNvPicPr>
                    </pic:nvPicPr>
                    <pic:blipFill>
                      <a:blip r:embed="rId2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1" Type="http://schemas.openxmlformats.org/officeDocument/2006/relationships/styles" Target="styles.xml" /><Relationship Id="rId22" Type="http://schemas.openxmlformats.org/officeDocument/2006/relationships/settings" Target="settings.xml" /><Relationship Id="rId23" Type="http://schemas.openxmlformats.org/officeDocument/2006/relationships/theme" Target="theme/theme1.xml" /><Relationship Id="rId24" Type="http://schemas.openxmlformats.org/officeDocument/2006/relationships/numbering" Target="numbering.xml" /><Relationship Id="rId1" Type="http://schemas.openxmlformats.org/officeDocument/2006/relationships/footer" Target="footer1.xml" /><Relationship Id="rId25" Type="http://schemas.openxmlformats.org/officeDocument/2006/relationships/fontTable" Target="fontTable.xml" /><Relationship Id="rId19" Type="http://schemas.openxmlformats.org/officeDocument/2006/relationships/hyperlink" Target="https://www.mcec.com.au/plan-your-visit#accessibility" TargetMode="Externa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